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1B8C6" w14:textId="138258C0" w:rsidR="00B32128" w:rsidRPr="00834EB6" w:rsidRDefault="000566E7">
      <w:pPr>
        <w:rPr>
          <w:b/>
          <w:bCs/>
          <w:lang w:val="en-GB"/>
        </w:rPr>
      </w:pPr>
      <w:r>
        <w:rPr>
          <w:b/>
          <w:bCs/>
          <w:lang w:val="en-GB"/>
        </w:rPr>
        <w:t>Encouraging results in Q4</w:t>
      </w:r>
      <w:r w:rsidR="00234D4D">
        <w:rPr>
          <w:b/>
          <w:bCs/>
          <w:lang w:val="en-GB"/>
        </w:rPr>
        <w:t xml:space="preserve"> 2020</w:t>
      </w:r>
      <w:r w:rsidR="00F82F03">
        <w:rPr>
          <w:b/>
          <w:bCs/>
          <w:lang w:val="en-GB"/>
        </w:rPr>
        <w:t xml:space="preserve">, despite negative impact from lockdown restrictions in key markets.  </w:t>
      </w:r>
      <w:r>
        <w:rPr>
          <w:b/>
          <w:bCs/>
          <w:lang w:val="en-GB"/>
        </w:rPr>
        <w:t xml:space="preserve">Group Normalised PBT of </w:t>
      </w:r>
      <w:r w:rsidR="00681764">
        <w:rPr>
          <w:b/>
          <w:bCs/>
          <w:lang w:val="en-GB"/>
        </w:rPr>
        <w:t>€2.1</w:t>
      </w:r>
      <w:r>
        <w:rPr>
          <w:b/>
          <w:bCs/>
          <w:lang w:val="en-GB"/>
        </w:rPr>
        <w:t>m in the quarter</w:t>
      </w:r>
    </w:p>
    <w:p w14:paraId="156921D4" w14:textId="6FC44791" w:rsidR="00A737CC" w:rsidRPr="000547EF" w:rsidRDefault="00FC75E3" w:rsidP="000547EF">
      <w:pPr>
        <w:pStyle w:val="ListParagraph"/>
        <w:numPr>
          <w:ilvl w:val="0"/>
          <w:numId w:val="1"/>
        </w:numPr>
        <w:rPr>
          <w:rFonts w:ascii="Calibri" w:hAnsi="Calibri" w:cs="Calibri"/>
          <w:lang w:val="en-GB"/>
        </w:rPr>
      </w:pPr>
      <w:r>
        <w:rPr>
          <w:rFonts w:ascii="Calibri" w:hAnsi="Calibri" w:cs="Calibri"/>
          <w:lang w:val="en-GB"/>
        </w:rPr>
        <w:t xml:space="preserve">Sales </w:t>
      </w:r>
      <w:r w:rsidR="007A0877">
        <w:rPr>
          <w:rFonts w:ascii="Calibri" w:hAnsi="Calibri" w:cs="Calibri"/>
          <w:lang w:val="en-GB"/>
        </w:rPr>
        <w:t xml:space="preserve">for 2020: </w:t>
      </w:r>
      <w:r w:rsidR="00681764">
        <w:rPr>
          <w:rFonts w:ascii="Calibri" w:hAnsi="Calibri" w:cs="Calibri"/>
          <w:lang w:val="en-GB"/>
        </w:rPr>
        <w:t>€3</w:t>
      </w:r>
      <w:r w:rsidR="00604265">
        <w:rPr>
          <w:rFonts w:ascii="Calibri" w:hAnsi="Calibri" w:cs="Calibri"/>
          <w:lang w:val="en-GB"/>
        </w:rPr>
        <w:t>69</w:t>
      </w:r>
      <w:r w:rsidR="00681764">
        <w:rPr>
          <w:rFonts w:ascii="Calibri" w:hAnsi="Calibri" w:cs="Calibri"/>
          <w:lang w:val="en-GB"/>
        </w:rPr>
        <w:t>.8m</w:t>
      </w:r>
      <w:r w:rsidR="007A0877">
        <w:rPr>
          <w:rFonts w:ascii="Calibri" w:hAnsi="Calibri" w:cs="Calibri"/>
          <w:lang w:val="en-GB"/>
        </w:rPr>
        <w:t xml:space="preserve">, down </w:t>
      </w:r>
      <w:r w:rsidR="005E2B01">
        <w:rPr>
          <w:rFonts w:ascii="Calibri" w:hAnsi="Calibri" w:cs="Calibri"/>
          <w:lang w:val="en-GB"/>
        </w:rPr>
        <w:t>15</w:t>
      </w:r>
      <w:r w:rsidR="007A0877">
        <w:rPr>
          <w:rFonts w:ascii="Calibri" w:hAnsi="Calibri" w:cs="Calibri"/>
          <w:lang w:val="en-GB"/>
        </w:rPr>
        <w:t>% from 2019</w:t>
      </w:r>
      <w:r w:rsidR="00410A9C">
        <w:rPr>
          <w:rFonts w:ascii="Calibri" w:hAnsi="Calibri" w:cs="Calibri"/>
          <w:lang w:val="en-GB"/>
        </w:rPr>
        <w:t>,</w:t>
      </w:r>
    </w:p>
    <w:p w14:paraId="2BCD0A5A" w14:textId="3B0D9A54" w:rsidR="00B77A61" w:rsidRPr="00BB1B32" w:rsidRDefault="00B77A61" w:rsidP="00B77A61">
      <w:pPr>
        <w:pStyle w:val="ListParagraph"/>
        <w:numPr>
          <w:ilvl w:val="0"/>
          <w:numId w:val="1"/>
        </w:numPr>
        <w:rPr>
          <w:rFonts w:ascii="Calibri" w:hAnsi="Calibri" w:cs="Calibri"/>
          <w:lang w:val="en-GB"/>
        </w:rPr>
      </w:pPr>
      <w:r w:rsidRPr="00BB1B32">
        <w:rPr>
          <w:rFonts w:ascii="Calibri" w:hAnsi="Calibri" w:cs="Calibri"/>
          <w:lang w:val="en-GB"/>
        </w:rPr>
        <w:t xml:space="preserve">Net margin for 2020: </w:t>
      </w:r>
      <w:r w:rsidR="005E2B01">
        <w:rPr>
          <w:rFonts w:ascii="Calibri" w:hAnsi="Calibri" w:cs="Calibri"/>
          <w:lang w:val="en-GB"/>
        </w:rPr>
        <w:t>€30.3m</w:t>
      </w:r>
      <w:r w:rsidRPr="00BB1B32">
        <w:rPr>
          <w:rFonts w:ascii="Calibri" w:hAnsi="Calibri" w:cs="Calibri"/>
          <w:lang w:val="en-GB"/>
        </w:rPr>
        <w:t xml:space="preserve">, down </w:t>
      </w:r>
      <w:r w:rsidR="005E2B01">
        <w:rPr>
          <w:rFonts w:ascii="Calibri" w:hAnsi="Calibri" w:cs="Calibri"/>
          <w:lang w:val="en-GB"/>
        </w:rPr>
        <w:t>€</w:t>
      </w:r>
      <w:r w:rsidR="00725BD8">
        <w:rPr>
          <w:rFonts w:ascii="Calibri" w:hAnsi="Calibri" w:cs="Calibri"/>
          <w:lang w:val="en-GB"/>
        </w:rPr>
        <w:t>8.8m</w:t>
      </w:r>
      <w:r w:rsidRPr="00BB1B32">
        <w:rPr>
          <w:rFonts w:ascii="Calibri" w:hAnsi="Calibri" w:cs="Calibri"/>
          <w:lang w:val="en-GB"/>
        </w:rPr>
        <w:t xml:space="preserve"> from 2019</w:t>
      </w:r>
      <w:r w:rsidR="00410A9C">
        <w:rPr>
          <w:rFonts w:ascii="Calibri" w:hAnsi="Calibri" w:cs="Calibri"/>
          <w:lang w:val="en-GB"/>
        </w:rPr>
        <w:t>,</w:t>
      </w:r>
    </w:p>
    <w:p w14:paraId="7412EBA5" w14:textId="54577AC4" w:rsidR="00B77A61" w:rsidRPr="00BB1B32" w:rsidRDefault="000547EF" w:rsidP="00B77A61">
      <w:pPr>
        <w:pStyle w:val="ListParagraph"/>
        <w:numPr>
          <w:ilvl w:val="0"/>
          <w:numId w:val="1"/>
        </w:numPr>
        <w:rPr>
          <w:rFonts w:ascii="Calibri" w:hAnsi="Calibri" w:cs="Calibri"/>
          <w:lang w:val="en-GB"/>
        </w:rPr>
      </w:pPr>
      <w:r>
        <w:rPr>
          <w:rFonts w:ascii="Calibri" w:hAnsi="Calibri" w:cs="Calibri"/>
          <w:lang w:val="en-GB"/>
        </w:rPr>
        <w:t xml:space="preserve">2020 </w:t>
      </w:r>
      <w:r w:rsidR="00B77A61" w:rsidRPr="00BB1B32">
        <w:rPr>
          <w:rFonts w:ascii="Calibri" w:hAnsi="Calibri" w:cs="Calibri"/>
          <w:lang w:val="en-GB"/>
        </w:rPr>
        <w:t>Normalised profit before tax</w:t>
      </w:r>
      <w:r w:rsidR="001763F5">
        <w:rPr>
          <w:rFonts w:ascii="Calibri" w:hAnsi="Calibri" w:cs="Calibri"/>
          <w:lang w:val="en-GB"/>
        </w:rPr>
        <w:t xml:space="preserve"> (“PBT</w:t>
      </w:r>
      <w:r w:rsidR="00EF7595">
        <w:rPr>
          <w:rFonts w:ascii="Calibri" w:hAnsi="Calibri" w:cs="Calibri"/>
          <w:lang w:val="en-GB"/>
        </w:rPr>
        <w:t>”</w:t>
      </w:r>
      <w:r w:rsidR="001763F5">
        <w:rPr>
          <w:rFonts w:ascii="Calibri" w:hAnsi="Calibri" w:cs="Calibri"/>
          <w:lang w:val="en-GB"/>
        </w:rPr>
        <w:t>)</w:t>
      </w:r>
      <w:r w:rsidR="00B77A61" w:rsidRPr="00BB1B32">
        <w:rPr>
          <w:rFonts w:ascii="Calibri" w:hAnsi="Calibri" w:cs="Calibri"/>
          <w:lang w:val="en-GB"/>
        </w:rPr>
        <w:t xml:space="preserve">: </w:t>
      </w:r>
      <w:r w:rsidR="00F12F1E">
        <w:rPr>
          <w:rFonts w:ascii="Calibri" w:hAnsi="Calibri" w:cs="Calibri"/>
          <w:lang w:val="en-GB"/>
        </w:rPr>
        <w:t xml:space="preserve">€5.1m </w:t>
      </w:r>
      <w:r w:rsidR="00B77A61" w:rsidRPr="00BB1B32">
        <w:rPr>
          <w:rFonts w:ascii="Calibri" w:hAnsi="Calibri" w:cs="Calibri"/>
          <w:lang w:val="en-GB"/>
        </w:rPr>
        <w:t xml:space="preserve">compared to </w:t>
      </w:r>
      <w:r w:rsidR="00725BD8">
        <w:rPr>
          <w:rFonts w:ascii="Calibri" w:hAnsi="Calibri" w:cs="Calibri"/>
          <w:lang w:val="en-GB"/>
        </w:rPr>
        <w:t>€11.4</w:t>
      </w:r>
      <w:r w:rsidR="00B77A61" w:rsidRPr="00BB1B32">
        <w:rPr>
          <w:rFonts w:ascii="Calibri" w:hAnsi="Calibri" w:cs="Calibri"/>
          <w:lang w:val="en-GB"/>
        </w:rPr>
        <w:t xml:space="preserve">m </w:t>
      </w:r>
      <w:r w:rsidR="00F12F1E">
        <w:rPr>
          <w:rFonts w:ascii="Calibri" w:hAnsi="Calibri" w:cs="Calibri"/>
          <w:lang w:val="en-GB"/>
        </w:rPr>
        <w:t>in 2020</w:t>
      </w:r>
      <w:r w:rsidR="00410A9C">
        <w:rPr>
          <w:rFonts w:ascii="Calibri" w:hAnsi="Calibri" w:cs="Calibri"/>
          <w:lang w:val="en-GB"/>
        </w:rPr>
        <w:t>,</w:t>
      </w:r>
    </w:p>
    <w:p w14:paraId="14E707B0" w14:textId="06ED3002" w:rsidR="00B77A61" w:rsidRPr="00BB1B32" w:rsidRDefault="00B77A61" w:rsidP="00B77A61">
      <w:pPr>
        <w:pStyle w:val="ListParagraph"/>
        <w:numPr>
          <w:ilvl w:val="0"/>
          <w:numId w:val="1"/>
        </w:numPr>
        <w:rPr>
          <w:rFonts w:ascii="Calibri" w:hAnsi="Calibri" w:cs="Calibri"/>
          <w:lang w:val="en-GB"/>
        </w:rPr>
      </w:pPr>
      <w:r w:rsidRPr="00BB1B32">
        <w:rPr>
          <w:rFonts w:ascii="Calibri" w:hAnsi="Calibri" w:cs="Calibri"/>
          <w:lang w:val="en-GB"/>
        </w:rPr>
        <w:t xml:space="preserve">Basic </w:t>
      </w:r>
      <w:proofErr w:type="spellStart"/>
      <w:r w:rsidRPr="00BB1B32">
        <w:rPr>
          <w:rFonts w:ascii="Calibri" w:hAnsi="Calibri" w:cs="Calibri"/>
          <w:lang w:val="en-GB"/>
        </w:rPr>
        <w:t>earning</w:t>
      </w:r>
      <w:proofErr w:type="spellEnd"/>
      <w:r w:rsidRPr="00BB1B32">
        <w:rPr>
          <w:rFonts w:ascii="Calibri" w:hAnsi="Calibri" w:cs="Calibri"/>
          <w:lang w:val="en-GB"/>
        </w:rPr>
        <w:t xml:space="preserve"> per share (EPS) for 2020 were €</w:t>
      </w:r>
      <w:r w:rsidR="00C43E52">
        <w:rPr>
          <w:rFonts w:ascii="Calibri" w:hAnsi="Calibri" w:cs="Calibri"/>
          <w:lang w:val="en-GB"/>
        </w:rPr>
        <w:t>0,031</w:t>
      </w:r>
      <w:r w:rsidRPr="00BB1B32">
        <w:rPr>
          <w:rFonts w:ascii="Calibri" w:hAnsi="Calibri" w:cs="Calibri"/>
          <w:lang w:val="en-GB"/>
        </w:rPr>
        <w:t xml:space="preserve"> cents per thousand shares compared </w:t>
      </w:r>
      <w:proofErr w:type="gramStart"/>
      <w:r w:rsidRPr="00BB1B32">
        <w:rPr>
          <w:rFonts w:ascii="Calibri" w:hAnsi="Calibri" w:cs="Calibri"/>
          <w:lang w:val="en-GB"/>
        </w:rPr>
        <w:t>to  €</w:t>
      </w:r>
      <w:proofErr w:type="gramEnd"/>
      <w:r w:rsidR="00834EB6">
        <w:rPr>
          <w:rFonts w:ascii="Calibri" w:hAnsi="Calibri" w:cs="Calibri"/>
          <w:lang w:val="en-GB"/>
        </w:rPr>
        <w:t>0.</w:t>
      </w:r>
      <w:r w:rsidR="00C43E52">
        <w:rPr>
          <w:rFonts w:ascii="Calibri" w:hAnsi="Calibri" w:cs="Calibri"/>
          <w:lang w:val="en-GB"/>
        </w:rPr>
        <w:t>255</w:t>
      </w:r>
      <w:r w:rsidR="00F12F1E">
        <w:rPr>
          <w:rFonts w:ascii="Calibri" w:hAnsi="Calibri" w:cs="Calibri"/>
          <w:lang w:val="en-GB"/>
        </w:rPr>
        <w:t xml:space="preserve"> </w:t>
      </w:r>
      <w:r w:rsidRPr="00BB1B32">
        <w:rPr>
          <w:rFonts w:ascii="Calibri" w:hAnsi="Calibri" w:cs="Calibri"/>
          <w:lang w:val="en-GB"/>
        </w:rPr>
        <w:t>cents per thousand shares for 2019</w:t>
      </w:r>
      <w:r w:rsidR="00410A9C">
        <w:rPr>
          <w:rFonts w:ascii="Calibri" w:hAnsi="Calibri" w:cs="Calibri"/>
          <w:lang w:val="en-GB"/>
        </w:rPr>
        <w:t>,</w:t>
      </w:r>
    </w:p>
    <w:p w14:paraId="0166C824" w14:textId="005FDEF5" w:rsidR="00B77A61" w:rsidRPr="00BB1B32" w:rsidRDefault="00F12F1E" w:rsidP="00B77A61">
      <w:pPr>
        <w:pStyle w:val="ListParagraph"/>
        <w:numPr>
          <w:ilvl w:val="0"/>
          <w:numId w:val="1"/>
        </w:numPr>
        <w:rPr>
          <w:rFonts w:ascii="Calibri" w:hAnsi="Calibri" w:cs="Calibri"/>
          <w:lang w:val="en-GB"/>
        </w:rPr>
      </w:pPr>
      <w:r>
        <w:rPr>
          <w:rFonts w:ascii="Calibri" w:hAnsi="Calibri" w:cs="Calibri"/>
          <w:lang w:val="en-GB"/>
        </w:rPr>
        <w:t xml:space="preserve">Encouraging results in Q4, </w:t>
      </w:r>
      <w:r w:rsidR="00C64CB2">
        <w:rPr>
          <w:rFonts w:ascii="Calibri" w:hAnsi="Calibri" w:cs="Calibri"/>
          <w:lang w:val="en-GB"/>
        </w:rPr>
        <w:t>despite negative impact from lockdown restrictions in key markets</w:t>
      </w:r>
      <w:r w:rsidR="00114274" w:rsidRPr="00BB1B32">
        <w:rPr>
          <w:rFonts w:ascii="Calibri" w:hAnsi="Calibri" w:cs="Calibri"/>
          <w:lang w:val="en-GB"/>
        </w:rPr>
        <w:t>.</w:t>
      </w:r>
      <w:r w:rsidR="00A756DC">
        <w:rPr>
          <w:rFonts w:ascii="Calibri" w:hAnsi="Calibri" w:cs="Calibri"/>
          <w:lang w:val="en-GB"/>
        </w:rPr>
        <w:t xml:space="preserve">  Group PBT</w:t>
      </w:r>
      <w:r w:rsidR="00EF7595">
        <w:rPr>
          <w:rFonts w:ascii="Calibri" w:hAnsi="Calibri" w:cs="Calibri"/>
          <w:lang w:val="en-GB"/>
        </w:rPr>
        <w:t xml:space="preserve"> in Q4</w:t>
      </w:r>
      <w:r w:rsidR="00A756DC">
        <w:rPr>
          <w:rFonts w:ascii="Calibri" w:hAnsi="Calibri" w:cs="Calibri"/>
          <w:lang w:val="en-GB"/>
        </w:rPr>
        <w:t xml:space="preserve"> €</w:t>
      </w:r>
      <w:r w:rsidR="003D3777">
        <w:rPr>
          <w:rFonts w:ascii="Calibri" w:hAnsi="Calibri" w:cs="Calibri"/>
          <w:lang w:val="en-GB"/>
        </w:rPr>
        <w:t>2.1</w:t>
      </w:r>
      <w:r w:rsidR="00A756DC">
        <w:rPr>
          <w:rFonts w:ascii="Calibri" w:hAnsi="Calibri" w:cs="Calibri"/>
          <w:lang w:val="en-GB"/>
        </w:rPr>
        <w:t xml:space="preserve">m compared </w:t>
      </w:r>
      <w:r w:rsidR="00ED20EE">
        <w:rPr>
          <w:rFonts w:ascii="Calibri" w:hAnsi="Calibri" w:cs="Calibri"/>
          <w:lang w:val="en-GB"/>
        </w:rPr>
        <w:t xml:space="preserve">to </w:t>
      </w:r>
      <w:r w:rsidR="00F60847">
        <w:rPr>
          <w:rFonts w:ascii="Calibri" w:hAnsi="Calibri" w:cs="Calibri"/>
          <w:lang w:val="en-GB"/>
        </w:rPr>
        <w:t xml:space="preserve">combined €3.0m </w:t>
      </w:r>
      <w:r w:rsidR="00ED20EE">
        <w:rPr>
          <w:rFonts w:ascii="Calibri" w:hAnsi="Calibri" w:cs="Calibri"/>
          <w:lang w:val="en-GB"/>
        </w:rPr>
        <w:t>for the first three quarters of 2020</w:t>
      </w:r>
      <w:r w:rsidR="00410A9C">
        <w:rPr>
          <w:rFonts w:ascii="Calibri" w:hAnsi="Calibri" w:cs="Calibri"/>
          <w:lang w:val="en-GB"/>
        </w:rPr>
        <w:t>,</w:t>
      </w:r>
    </w:p>
    <w:p w14:paraId="7A61FB23" w14:textId="78F91319" w:rsidR="00B77A61" w:rsidRPr="00D615F3" w:rsidRDefault="00334C0C" w:rsidP="00D615F3">
      <w:pPr>
        <w:pStyle w:val="ListParagraph"/>
        <w:numPr>
          <w:ilvl w:val="0"/>
          <w:numId w:val="1"/>
        </w:numPr>
        <w:rPr>
          <w:rFonts w:ascii="Calibri" w:hAnsi="Calibri" w:cs="Calibri"/>
          <w:lang w:val="en-GB"/>
        </w:rPr>
      </w:pPr>
      <w:r>
        <w:rPr>
          <w:rFonts w:ascii="Calibri" w:hAnsi="Calibri" w:cs="Calibri"/>
          <w:lang w:val="en-GB"/>
        </w:rPr>
        <w:t xml:space="preserve">Benefits of investment in Argentina evident </w:t>
      </w:r>
      <w:r w:rsidR="00722EFB">
        <w:rPr>
          <w:rFonts w:ascii="Calibri" w:hAnsi="Calibri" w:cs="Calibri"/>
          <w:lang w:val="en-GB"/>
        </w:rPr>
        <w:t xml:space="preserve">during Q4. Record production of Argentinean shrimp in December, improved </w:t>
      </w:r>
      <w:proofErr w:type="gramStart"/>
      <w:r w:rsidR="009319A7">
        <w:rPr>
          <w:rFonts w:ascii="Calibri" w:hAnsi="Calibri" w:cs="Calibri"/>
          <w:lang w:val="en-GB"/>
        </w:rPr>
        <w:t>margins</w:t>
      </w:r>
      <w:proofErr w:type="gramEnd"/>
      <w:r w:rsidR="009319A7">
        <w:rPr>
          <w:rFonts w:ascii="Calibri" w:hAnsi="Calibri" w:cs="Calibri"/>
          <w:lang w:val="en-GB"/>
        </w:rPr>
        <w:t xml:space="preserve"> </w:t>
      </w:r>
      <w:r w:rsidR="00722EFB">
        <w:rPr>
          <w:rFonts w:ascii="Calibri" w:hAnsi="Calibri" w:cs="Calibri"/>
          <w:lang w:val="en-GB"/>
        </w:rPr>
        <w:t>and profit levels from last year</w:t>
      </w:r>
      <w:r w:rsidR="00410A9C">
        <w:rPr>
          <w:rFonts w:ascii="Calibri" w:hAnsi="Calibri" w:cs="Calibri"/>
          <w:lang w:val="en-GB"/>
        </w:rPr>
        <w:t>,</w:t>
      </w:r>
    </w:p>
    <w:p w14:paraId="410065E9" w14:textId="065EABD6" w:rsidR="00296327" w:rsidRDefault="008643B8" w:rsidP="00B77A61">
      <w:pPr>
        <w:pStyle w:val="ListParagraph"/>
        <w:numPr>
          <w:ilvl w:val="0"/>
          <w:numId w:val="1"/>
        </w:numPr>
        <w:rPr>
          <w:rFonts w:ascii="Calibri" w:hAnsi="Calibri" w:cs="Calibri"/>
          <w:lang w:val="en-GB"/>
        </w:rPr>
      </w:pPr>
      <w:r>
        <w:rPr>
          <w:rFonts w:ascii="Calibri" w:hAnsi="Calibri" w:cs="Calibri"/>
          <w:lang w:val="en-GB"/>
        </w:rPr>
        <w:t>Increased</w:t>
      </w:r>
      <w:r w:rsidR="005D1807">
        <w:rPr>
          <w:rFonts w:ascii="Calibri" w:hAnsi="Calibri" w:cs="Calibri"/>
          <w:lang w:val="en-GB"/>
        </w:rPr>
        <w:t xml:space="preserve"> </w:t>
      </w:r>
      <w:r w:rsidR="00872718">
        <w:rPr>
          <w:rFonts w:ascii="Calibri" w:hAnsi="Calibri" w:cs="Calibri"/>
          <w:lang w:val="en-GB"/>
        </w:rPr>
        <w:t>retail demand</w:t>
      </w:r>
      <w:r w:rsidR="002B251A">
        <w:rPr>
          <w:rFonts w:ascii="Calibri" w:hAnsi="Calibri" w:cs="Calibri"/>
          <w:lang w:val="en-GB"/>
        </w:rPr>
        <w:t xml:space="preserve"> due to impact of lockdown restrictions on restaurant activities</w:t>
      </w:r>
      <w:r w:rsidR="008228AB">
        <w:rPr>
          <w:rFonts w:ascii="Calibri" w:hAnsi="Calibri" w:cs="Calibri"/>
          <w:lang w:val="en-GB"/>
        </w:rPr>
        <w:t xml:space="preserve">.  </w:t>
      </w:r>
      <w:r>
        <w:rPr>
          <w:rFonts w:ascii="Calibri" w:hAnsi="Calibri" w:cs="Calibri"/>
          <w:lang w:val="en-GB"/>
        </w:rPr>
        <w:t>Strong</w:t>
      </w:r>
      <w:r w:rsidR="008228AB">
        <w:rPr>
          <w:rFonts w:ascii="Calibri" w:hAnsi="Calibri" w:cs="Calibri"/>
          <w:lang w:val="en-GB"/>
        </w:rPr>
        <w:t xml:space="preserve"> Christmas sales of both </w:t>
      </w:r>
      <w:proofErr w:type="spellStart"/>
      <w:r w:rsidR="008228AB">
        <w:rPr>
          <w:rFonts w:ascii="Calibri" w:hAnsi="Calibri" w:cs="Calibri"/>
          <w:lang w:val="en-GB"/>
        </w:rPr>
        <w:t>Oceanpath</w:t>
      </w:r>
      <w:proofErr w:type="spellEnd"/>
      <w:r w:rsidR="008228AB">
        <w:rPr>
          <w:rFonts w:ascii="Calibri" w:hAnsi="Calibri" w:cs="Calibri"/>
          <w:lang w:val="en-GB"/>
        </w:rPr>
        <w:t xml:space="preserve"> and the recently acquired </w:t>
      </w:r>
      <w:proofErr w:type="spellStart"/>
      <w:r w:rsidR="008228AB">
        <w:rPr>
          <w:rFonts w:ascii="Calibri" w:hAnsi="Calibri" w:cs="Calibri"/>
          <w:lang w:val="en-GB"/>
        </w:rPr>
        <w:t>Carr&amp;Sons</w:t>
      </w:r>
      <w:proofErr w:type="spellEnd"/>
      <w:r w:rsidR="009E6B7C">
        <w:rPr>
          <w:rFonts w:ascii="Calibri" w:hAnsi="Calibri" w:cs="Calibri"/>
          <w:lang w:val="en-GB"/>
        </w:rPr>
        <w:t xml:space="preserve"> in Ireland</w:t>
      </w:r>
      <w:r w:rsidR="00410A9C">
        <w:rPr>
          <w:rFonts w:ascii="Calibri" w:hAnsi="Calibri" w:cs="Calibri"/>
          <w:lang w:val="en-GB"/>
        </w:rPr>
        <w:t>,</w:t>
      </w:r>
    </w:p>
    <w:p w14:paraId="604CAE5D" w14:textId="76BC0FDD" w:rsidR="00725F00" w:rsidRPr="00725F00" w:rsidRDefault="00207403" w:rsidP="00725F00">
      <w:pPr>
        <w:pStyle w:val="ListParagraph"/>
        <w:numPr>
          <w:ilvl w:val="0"/>
          <w:numId w:val="1"/>
        </w:numPr>
        <w:rPr>
          <w:rFonts w:ascii="Calibri" w:hAnsi="Calibri" w:cs="Calibri"/>
          <w:lang w:val="en-GB"/>
        </w:rPr>
      </w:pPr>
      <w:r>
        <w:rPr>
          <w:rFonts w:ascii="Calibri" w:hAnsi="Calibri" w:cs="Calibri"/>
          <w:lang w:val="en-GB"/>
        </w:rPr>
        <w:t xml:space="preserve">All UK operation moved into single location at end of 2020.  </w:t>
      </w:r>
      <w:r w:rsidR="00DC5BC8">
        <w:rPr>
          <w:rFonts w:ascii="Calibri" w:hAnsi="Calibri" w:cs="Calibri"/>
          <w:lang w:val="en-GB"/>
        </w:rPr>
        <w:t xml:space="preserve">The merger process </w:t>
      </w:r>
      <w:r w:rsidR="00993A55">
        <w:rPr>
          <w:rFonts w:ascii="Calibri" w:hAnsi="Calibri" w:cs="Calibri"/>
          <w:lang w:val="en-GB"/>
        </w:rPr>
        <w:t>was more</w:t>
      </w:r>
      <w:r w:rsidR="00DC5BC8">
        <w:rPr>
          <w:rFonts w:ascii="Calibri" w:hAnsi="Calibri" w:cs="Calibri"/>
          <w:lang w:val="en-GB"/>
        </w:rPr>
        <w:t xml:space="preserve"> complex and costly than anticipated</w:t>
      </w:r>
      <w:r w:rsidR="00527E75">
        <w:rPr>
          <w:rFonts w:ascii="Calibri" w:hAnsi="Calibri" w:cs="Calibri"/>
          <w:lang w:val="en-GB"/>
        </w:rPr>
        <w:t>, which negatively impacted Group results in Q4,</w:t>
      </w:r>
    </w:p>
    <w:p w14:paraId="0BA452D2" w14:textId="16E56424" w:rsidR="003F72B0" w:rsidRDefault="002824B0" w:rsidP="003F72B0">
      <w:pPr>
        <w:pStyle w:val="ListParagraph"/>
        <w:numPr>
          <w:ilvl w:val="0"/>
          <w:numId w:val="1"/>
        </w:numPr>
        <w:rPr>
          <w:rFonts w:ascii="Calibri" w:hAnsi="Calibri" w:cs="Calibri"/>
          <w:lang w:val="en-GB"/>
        </w:rPr>
      </w:pPr>
      <w:r>
        <w:rPr>
          <w:rFonts w:ascii="Calibri" w:hAnsi="Calibri" w:cs="Calibri"/>
          <w:lang w:val="en-GB"/>
        </w:rPr>
        <w:t>Good start of the year 2021</w:t>
      </w:r>
      <w:r w:rsidR="005F198A">
        <w:rPr>
          <w:rFonts w:ascii="Calibri" w:hAnsi="Calibri" w:cs="Calibri"/>
          <w:lang w:val="en-GB"/>
        </w:rPr>
        <w:t xml:space="preserve">, despite continuing </w:t>
      </w:r>
      <w:r w:rsidR="00823E53">
        <w:rPr>
          <w:rFonts w:ascii="Calibri" w:hAnsi="Calibri" w:cs="Calibri"/>
          <w:lang w:val="en-GB"/>
        </w:rPr>
        <w:t xml:space="preserve">Covid19 </w:t>
      </w:r>
      <w:r w:rsidR="005F198A">
        <w:rPr>
          <w:rFonts w:ascii="Calibri" w:hAnsi="Calibri" w:cs="Calibri"/>
          <w:lang w:val="en-GB"/>
        </w:rPr>
        <w:t xml:space="preserve">challenges. </w:t>
      </w:r>
      <w:r w:rsidR="0089142E">
        <w:rPr>
          <w:rFonts w:ascii="Calibri" w:hAnsi="Calibri" w:cs="Calibri"/>
          <w:lang w:val="en-GB"/>
        </w:rPr>
        <w:t xml:space="preserve"> Group normalised PBT expected to be in the range of €12.0-17.0m, </w:t>
      </w:r>
      <w:r w:rsidR="0024253B">
        <w:rPr>
          <w:rFonts w:ascii="Calibri" w:hAnsi="Calibri" w:cs="Calibri"/>
          <w:lang w:val="en-GB"/>
        </w:rPr>
        <w:t>assuming Covid19 restrictions will be lifted in key markets in middle of the year</w:t>
      </w:r>
      <w:r w:rsidR="00410A9C">
        <w:rPr>
          <w:rFonts w:ascii="Calibri" w:hAnsi="Calibri" w:cs="Calibri"/>
          <w:lang w:val="en-GB"/>
        </w:rPr>
        <w:t xml:space="preserve">, and normal trading conditions from that time. </w:t>
      </w:r>
    </w:p>
    <w:p w14:paraId="482A1EBA" w14:textId="31230AD1" w:rsidR="008B63A6" w:rsidRDefault="00F30260" w:rsidP="007B750E">
      <w:pPr>
        <w:rPr>
          <w:lang w:val="en-GB"/>
        </w:rPr>
      </w:pPr>
      <w:r>
        <w:rPr>
          <w:lang w:val="en-GB"/>
        </w:rPr>
        <w:t>Pleasing results for Q4</w:t>
      </w:r>
      <w:r w:rsidR="00930F81">
        <w:rPr>
          <w:lang w:val="en-GB"/>
        </w:rPr>
        <w:t xml:space="preserve"> with normalised PBT of €2.1m for the quarter</w:t>
      </w:r>
      <w:r w:rsidR="001D7FBB">
        <w:rPr>
          <w:lang w:val="en-GB"/>
        </w:rPr>
        <w:t xml:space="preserve">, especially </w:t>
      </w:r>
      <w:r w:rsidR="00544D42">
        <w:rPr>
          <w:lang w:val="en-GB"/>
        </w:rPr>
        <w:t>considering</w:t>
      </w:r>
      <w:r w:rsidR="001D7FBB">
        <w:rPr>
          <w:lang w:val="en-GB"/>
        </w:rPr>
        <w:t xml:space="preserve"> adverse impact of Covid19 res</w:t>
      </w:r>
      <w:r w:rsidR="00D76965">
        <w:rPr>
          <w:lang w:val="en-GB"/>
        </w:rPr>
        <w:t xml:space="preserve">trictions on sales into the foodservice </w:t>
      </w:r>
      <w:r w:rsidR="00482181">
        <w:rPr>
          <w:lang w:val="en-GB"/>
        </w:rPr>
        <w:t>sectors</w:t>
      </w:r>
      <w:r w:rsidR="00612FA6">
        <w:rPr>
          <w:lang w:val="en-GB"/>
        </w:rPr>
        <w:t>, especially in S-Europe.  At the same time sales into retail were good</w:t>
      </w:r>
      <w:r w:rsidR="001F0B8B">
        <w:rPr>
          <w:lang w:val="en-GB"/>
        </w:rPr>
        <w:t>,</w:t>
      </w:r>
      <w:r w:rsidR="00E85A76">
        <w:rPr>
          <w:lang w:val="en-GB"/>
        </w:rPr>
        <w:t xml:space="preserve"> </w:t>
      </w:r>
      <w:r w:rsidR="00000824">
        <w:rPr>
          <w:lang w:val="en-GB"/>
        </w:rPr>
        <w:t xml:space="preserve">the </w:t>
      </w:r>
      <w:r w:rsidR="00474768">
        <w:rPr>
          <w:lang w:val="en-GB"/>
        </w:rPr>
        <w:t xml:space="preserve">Group benefited from </w:t>
      </w:r>
      <w:r w:rsidR="00747158">
        <w:rPr>
          <w:lang w:val="en-GB"/>
        </w:rPr>
        <w:t xml:space="preserve">efforts </w:t>
      </w:r>
      <w:r w:rsidR="002370B2">
        <w:rPr>
          <w:lang w:val="en-GB"/>
        </w:rPr>
        <w:t xml:space="preserve">during the year of increasing its footprint into </w:t>
      </w:r>
      <w:r w:rsidR="00302105">
        <w:rPr>
          <w:lang w:val="en-GB"/>
        </w:rPr>
        <w:t xml:space="preserve">the </w:t>
      </w:r>
      <w:r w:rsidR="002370B2">
        <w:rPr>
          <w:lang w:val="en-GB"/>
        </w:rPr>
        <w:t>retail</w:t>
      </w:r>
      <w:r w:rsidR="00302105">
        <w:rPr>
          <w:lang w:val="en-GB"/>
        </w:rPr>
        <w:t xml:space="preserve"> sector</w:t>
      </w:r>
      <w:r w:rsidR="002370B2">
        <w:rPr>
          <w:lang w:val="en-GB"/>
        </w:rPr>
        <w:t xml:space="preserve">. </w:t>
      </w:r>
      <w:r w:rsidR="00946922">
        <w:rPr>
          <w:lang w:val="en-GB"/>
        </w:rPr>
        <w:t xml:space="preserve">Christmas sales </w:t>
      </w:r>
      <w:r w:rsidR="00460A26">
        <w:rPr>
          <w:lang w:val="en-GB"/>
        </w:rPr>
        <w:t xml:space="preserve">in Ireland were strong driven by overall shift in consumption from foodservice to retail due to restrictions on restaurant activities.  </w:t>
      </w:r>
      <w:r w:rsidR="00EF62F5">
        <w:rPr>
          <w:lang w:val="en-GB"/>
        </w:rPr>
        <w:t xml:space="preserve">This resulted in a positive performance of </w:t>
      </w:r>
      <w:r w:rsidR="002370B2">
        <w:rPr>
          <w:lang w:val="en-GB"/>
        </w:rPr>
        <w:t xml:space="preserve">both </w:t>
      </w:r>
      <w:proofErr w:type="spellStart"/>
      <w:r w:rsidR="002370B2">
        <w:rPr>
          <w:lang w:val="en-GB"/>
        </w:rPr>
        <w:t>Oceanpath</w:t>
      </w:r>
      <w:proofErr w:type="spellEnd"/>
      <w:r w:rsidR="002370B2">
        <w:rPr>
          <w:lang w:val="en-GB"/>
        </w:rPr>
        <w:t xml:space="preserve"> and the recently acquired </w:t>
      </w:r>
      <w:proofErr w:type="spellStart"/>
      <w:r w:rsidR="002370B2">
        <w:rPr>
          <w:lang w:val="en-GB"/>
        </w:rPr>
        <w:t>Carr&amp;Sons</w:t>
      </w:r>
      <w:proofErr w:type="spellEnd"/>
      <w:r w:rsidR="002370B2">
        <w:rPr>
          <w:lang w:val="en-GB"/>
        </w:rPr>
        <w:t xml:space="preserve"> </w:t>
      </w:r>
      <w:r w:rsidR="00EF62F5">
        <w:rPr>
          <w:lang w:val="en-GB"/>
        </w:rPr>
        <w:t>during the period</w:t>
      </w:r>
      <w:r w:rsidR="00C94550">
        <w:rPr>
          <w:lang w:val="en-GB"/>
        </w:rPr>
        <w:t xml:space="preserve">. </w:t>
      </w:r>
      <w:r w:rsidR="002F6E91">
        <w:rPr>
          <w:lang w:val="en-GB"/>
        </w:rPr>
        <w:t xml:space="preserve"> </w:t>
      </w:r>
    </w:p>
    <w:p w14:paraId="45BA3001" w14:textId="793F86ED" w:rsidR="0094202D" w:rsidRDefault="00DE15D3" w:rsidP="007B750E">
      <w:pPr>
        <w:rPr>
          <w:lang w:val="en-GB"/>
        </w:rPr>
      </w:pPr>
      <w:r>
        <w:rPr>
          <w:lang w:val="en-GB"/>
        </w:rPr>
        <w:t xml:space="preserve">The merger of </w:t>
      </w:r>
      <w:r w:rsidR="00EF04A5">
        <w:rPr>
          <w:lang w:val="en-GB"/>
        </w:rPr>
        <w:t>the two UK operations was completed at year end</w:t>
      </w:r>
      <w:r w:rsidR="002F3C72">
        <w:rPr>
          <w:lang w:val="en-GB"/>
        </w:rPr>
        <w:t xml:space="preserve"> 2020</w:t>
      </w:r>
      <w:r w:rsidR="00EF04A5">
        <w:rPr>
          <w:lang w:val="en-GB"/>
        </w:rPr>
        <w:t xml:space="preserve">, with all operation in a single location from year beginning 2021.  Launching of </w:t>
      </w:r>
      <w:r w:rsidR="00DA0A41">
        <w:rPr>
          <w:lang w:val="en-GB"/>
        </w:rPr>
        <w:t>breaded products into retail took place in Q4</w:t>
      </w:r>
      <w:r w:rsidR="008D0A68">
        <w:rPr>
          <w:lang w:val="en-GB"/>
        </w:rPr>
        <w:t xml:space="preserve"> and</w:t>
      </w:r>
      <w:r w:rsidR="00DA0A41">
        <w:rPr>
          <w:lang w:val="en-GB"/>
        </w:rPr>
        <w:t xml:space="preserve"> as previously announced </w:t>
      </w:r>
      <w:r w:rsidR="000C5C53">
        <w:rPr>
          <w:lang w:val="en-GB"/>
        </w:rPr>
        <w:t xml:space="preserve">new listings with retail customers are expected to generate </w:t>
      </w:r>
      <w:r w:rsidR="002F3C72">
        <w:rPr>
          <w:rFonts w:cstheme="minorHAnsi"/>
          <w:lang w:val="en-GB"/>
        </w:rPr>
        <w:t>£</w:t>
      </w:r>
      <w:r w:rsidR="000C5C53">
        <w:rPr>
          <w:lang w:val="en-GB"/>
        </w:rPr>
        <w:t xml:space="preserve">18m of sales in 2021.  The process of merging the two </w:t>
      </w:r>
      <w:r w:rsidR="00B41FB3">
        <w:rPr>
          <w:lang w:val="en-GB"/>
        </w:rPr>
        <w:t xml:space="preserve">entities and scaling up production in a single location was more complex and costly than anticipated. </w:t>
      </w:r>
      <w:r w:rsidR="00802039">
        <w:rPr>
          <w:lang w:val="en-GB"/>
        </w:rPr>
        <w:t xml:space="preserve"> The Covid19 situation and uncertainties around Brexit increased the complexity level and </w:t>
      </w:r>
      <w:r w:rsidR="00025108">
        <w:rPr>
          <w:lang w:val="en-GB"/>
        </w:rPr>
        <w:t xml:space="preserve">delayed the process.  </w:t>
      </w:r>
      <w:r w:rsidR="00D27BE6">
        <w:rPr>
          <w:lang w:val="en-GB"/>
        </w:rPr>
        <w:t xml:space="preserve">These challenges had considerable negative impact on the Group’s profitability in Q4. </w:t>
      </w:r>
    </w:p>
    <w:p w14:paraId="1C7EC31B" w14:textId="221B7658" w:rsidR="002D45DF" w:rsidRDefault="0031438F" w:rsidP="007B750E">
      <w:pPr>
        <w:rPr>
          <w:lang w:val="en-GB"/>
        </w:rPr>
      </w:pPr>
      <w:r>
        <w:rPr>
          <w:lang w:val="en-GB"/>
        </w:rPr>
        <w:t>The main production season in Argentina</w:t>
      </w:r>
      <w:r w:rsidR="002E5301">
        <w:rPr>
          <w:lang w:val="en-GB"/>
        </w:rPr>
        <w:t xml:space="preserve">, the Rawson season, started in November.  </w:t>
      </w:r>
      <w:r w:rsidR="00D41D06">
        <w:rPr>
          <w:lang w:val="en-GB"/>
        </w:rPr>
        <w:t>The Group saw a clear benefit from recent investments, which ha</w:t>
      </w:r>
      <w:r w:rsidR="00CF346C">
        <w:rPr>
          <w:lang w:val="en-GB"/>
        </w:rPr>
        <w:t>ve</w:t>
      </w:r>
      <w:r w:rsidR="00D41D06">
        <w:rPr>
          <w:lang w:val="en-GB"/>
        </w:rPr>
        <w:t xml:space="preserve"> both increased capacity and improved efficiency in the operation.  </w:t>
      </w:r>
      <w:r w:rsidR="00C3254D">
        <w:rPr>
          <w:lang w:val="en-GB"/>
        </w:rPr>
        <w:t>A record production of 925MT was reached in December</w:t>
      </w:r>
      <w:r w:rsidR="00DA256E">
        <w:rPr>
          <w:lang w:val="en-GB"/>
        </w:rPr>
        <w:t xml:space="preserve">, </w:t>
      </w:r>
      <w:r w:rsidR="00E62EE0">
        <w:rPr>
          <w:lang w:val="en-GB"/>
        </w:rPr>
        <w:t>margins and profit levels have also improved from last year, with recovering market prices and improved flexibility</w:t>
      </w:r>
      <w:r w:rsidR="00106652">
        <w:rPr>
          <w:lang w:val="en-GB"/>
        </w:rPr>
        <w:t xml:space="preserve">.  The good performance continued in the beginning of 2021, </w:t>
      </w:r>
      <w:r w:rsidR="00AD3829">
        <w:rPr>
          <w:lang w:val="en-GB"/>
        </w:rPr>
        <w:t>total production for the current Rawson season (</w:t>
      </w:r>
      <w:r w:rsidR="00742F3F">
        <w:rPr>
          <w:lang w:val="en-GB"/>
        </w:rPr>
        <w:t xml:space="preserve">from beginning of November to </w:t>
      </w:r>
      <w:proofErr w:type="spellStart"/>
      <w:r w:rsidR="00410A9C">
        <w:rPr>
          <w:lang w:val="en-GB"/>
        </w:rPr>
        <w:t>mid March</w:t>
      </w:r>
      <w:proofErr w:type="spellEnd"/>
      <w:r w:rsidR="00742F3F">
        <w:rPr>
          <w:lang w:val="en-GB"/>
        </w:rPr>
        <w:t xml:space="preserve">) is expected to reach 2.800MT compared to 1.700MT in the 19-20 season. </w:t>
      </w:r>
      <w:r w:rsidR="00E00C8A">
        <w:rPr>
          <w:lang w:val="en-GB"/>
        </w:rPr>
        <w:t xml:space="preserve"> The profitability in Argentina was also helped by a FX gain related to financing of the investment in Argentina.  This FX gain </w:t>
      </w:r>
      <w:r w:rsidR="003437A3">
        <w:rPr>
          <w:lang w:val="en-GB"/>
        </w:rPr>
        <w:t>offsets negative FX impacts from prior months</w:t>
      </w:r>
      <w:r w:rsidR="00B82A00">
        <w:rPr>
          <w:lang w:val="en-GB"/>
        </w:rPr>
        <w:t>,</w:t>
      </w:r>
      <w:r w:rsidR="00BD400D">
        <w:rPr>
          <w:lang w:val="en-GB"/>
        </w:rPr>
        <w:t xml:space="preserve"> </w:t>
      </w:r>
      <w:r w:rsidR="00A24F40">
        <w:rPr>
          <w:lang w:val="en-GB"/>
        </w:rPr>
        <w:t xml:space="preserve">the overall FX gain for the division amounts to </w:t>
      </w:r>
      <w:r w:rsidR="001264F1">
        <w:rPr>
          <w:lang w:val="en-GB"/>
        </w:rPr>
        <w:t>€0.6m for the year</w:t>
      </w:r>
      <w:r w:rsidR="00B82A00">
        <w:rPr>
          <w:lang w:val="en-GB"/>
        </w:rPr>
        <w:t xml:space="preserve">. </w:t>
      </w:r>
    </w:p>
    <w:p w14:paraId="59C5E003" w14:textId="1B0F2554" w:rsidR="00B35173" w:rsidRDefault="00652454" w:rsidP="007B750E">
      <w:pPr>
        <w:rPr>
          <w:lang w:val="en-GB"/>
        </w:rPr>
      </w:pPr>
      <w:r>
        <w:rPr>
          <w:lang w:val="en-GB"/>
        </w:rPr>
        <w:t xml:space="preserve">Significant steps were taken </w:t>
      </w:r>
      <w:r w:rsidR="00385427">
        <w:rPr>
          <w:lang w:val="en-GB"/>
        </w:rPr>
        <w:t xml:space="preserve">in Spain during 2020 to </w:t>
      </w:r>
      <w:r w:rsidR="00506743">
        <w:rPr>
          <w:lang w:val="en-GB"/>
        </w:rPr>
        <w:t xml:space="preserve">improve efficiency and </w:t>
      </w:r>
      <w:r w:rsidR="001264F1">
        <w:rPr>
          <w:lang w:val="en-GB"/>
        </w:rPr>
        <w:t>realize</w:t>
      </w:r>
      <w:r w:rsidR="00C65EE3">
        <w:rPr>
          <w:lang w:val="en-GB"/>
        </w:rPr>
        <w:t xml:space="preserve"> </w:t>
      </w:r>
      <w:r w:rsidR="00506743">
        <w:rPr>
          <w:lang w:val="en-GB"/>
        </w:rPr>
        <w:t>synergies from the 2019 merger</w:t>
      </w:r>
      <w:r w:rsidR="005D20A4">
        <w:rPr>
          <w:lang w:val="en-GB"/>
        </w:rPr>
        <w:t xml:space="preserve">. </w:t>
      </w:r>
      <w:r w:rsidR="00682C03">
        <w:rPr>
          <w:lang w:val="en-GB"/>
        </w:rPr>
        <w:t xml:space="preserve">The </w:t>
      </w:r>
      <w:r w:rsidR="007509E3">
        <w:rPr>
          <w:lang w:val="en-GB"/>
        </w:rPr>
        <w:t xml:space="preserve">acquisition of Elba was completed in Q1, which was a </w:t>
      </w:r>
      <w:r w:rsidR="006747E8">
        <w:rPr>
          <w:lang w:val="en-GB"/>
        </w:rPr>
        <w:t xml:space="preserve">logical add on to the current operation in Spain and strengthened the </w:t>
      </w:r>
      <w:r w:rsidR="00B33EB5">
        <w:rPr>
          <w:lang w:val="en-GB"/>
        </w:rPr>
        <w:t>Groups sourcing</w:t>
      </w:r>
      <w:r w:rsidR="006747E8">
        <w:rPr>
          <w:lang w:val="en-GB"/>
        </w:rPr>
        <w:t xml:space="preserve"> network further.  </w:t>
      </w:r>
      <w:r w:rsidR="0027510E">
        <w:rPr>
          <w:lang w:val="en-GB"/>
        </w:rPr>
        <w:t xml:space="preserve">IS </w:t>
      </w:r>
      <w:proofErr w:type="spellStart"/>
      <w:r w:rsidR="0027510E">
        <w:rPr>
          <w:lang w:val="en-GB"/>
        </w:rPr>
        <w:t>Ib</w:t>
      </w:r>
      <w:r w:rsidR="00B629C9">
        <w:rPr>
          <w:lang w:val="en-GB"/>
        </w:rPr>
        <w:t>é</w:t>
      </w:r>
      <w:r w:rsidR="0027510E">
        <w:rPr>
          <w:lang w:val="en-GB"/>
        </w:rPr>
        <w:t>rica</w:t>
      </w:r>
      <w:proofErr w:type="spellEnd"/>
      <w:r w:rsidR="0027510E">
        <w:rPr>
          <w:lang w:val="en-GB"/>
        </w:rPr>
        <w:t xml:space="preserve"> also m</w:t>
      </w:r>
      <w:r w:rsidR="008B77F5">
        <w:rPr>
          <w:lang w:val="en-GB"/>
        </w:rPr>
        <w:t>erged</w:t>
      </w:r>
      <w:r w:rsidR="0027510E">
        <w:rPr>
          <w:lang w:val="en-GB"/>
        </w:rPr>
        <w:t xml:space="preserve"> all its production</w:t>
      </w:r>
      <w:r w:rsidR="008B77F5">
        <w:rPr>
          <w:lang w:val="en-GB"/>
        </w:rPr>
        <w:t xml:space="preserve"> into </w:t>
      </w:r>
      <w:r w:rsidR="0027510E">
        <w:rPr>
          <w:lang w:val="en-GB"/>
        </w:rPr>
        <w:t xml:space="preserve">its </w:t>
      </w:r>
      <w:r w:rsidR="008B77F5">
        <w:rPr>
          <w:lang w:val="en-GB"/>
        </w:rPr>
        <w:t>Barcelona</w:t>
      </w:r>
      <w:r w:rsidR="0027510E">
        <w:rPr>
          <w:lang w:val="en-GB"/>
        </w:rPr>
        <w:t xml:space="preserve"> facility</w:t>
      </w:r>
      <w:r w:rsidR="00BF1F81">
        <w:rPr>
          <w:lang w:val="en-GB"/>
        </w:rPr>
        <w:t xml:space="preserve"> during </w:t>
      </w:r>
      <w:r w:rsidR="00741731">
        <w:rPr>
          <w:lang w:val="en-GB"/>
        </w:rPr>
        <w:t>the 1H of the year</w:t>
      </w:r>
      <w:r w:rsidR="0027510E">
        <w:rPr>
          <w:lang w:val="en-GB"/>
        </w:rPr>
        <w:t>.</w:t>
      </w:r>
      <w:r w:rsidR="0043683B">
        <w:rPr>
          <w:lang w:val="en-GB"/>
        </w:rPr>
        <w:t xml:space="preserve"> </w:t>
      </w:r>
      <w:r w:rsidR="00BD54B3">
        <w:rPr>
          <w:lang w:val="en-GB"/>
        </w:rPr>
        <w:t xml:space="preserve">  In Q4 </w:t>
      </w:r>
      <w:r w:rsidR="00A370DA">
        <w:rPr>
          <w:lang w:val="en-GB"/>
        </w:rPr>
        <w:t>an agreement was</w:t>
      </w:r>
      <w:r w:rsidR="001A2215">
        <w:rPr>
          <w:lang w:val="en-GB"/>
        </w:rPr>
        <w:t xml:space="preserve"> completed </w:t>
      </w:r>
      <w:r w:rsidR="008605E7">
        <w:rPr>
          <w:lang w:val="en-GB"/>
        </w:rPr>
        <w:t xml:space="preserve">to sell </w:t>
      </w:r>
      <w:r w:rsidR="00E71633">
        <w:rPr>
          <w:lang w:val="en-GB"/>
        </w:rPr>
        <w:t xml:space="preserve">the Malaga based distribution company </w:t>
      </w:r>
      <w:r w:rsidR="008605E7">
        <w:rPr>
          <w:lang w:val="en-GB"/>
        </w:rPr>
        <w:t xml:space="preserve">Ecomsa which was </w:t>
      </w:r>
      <w:r w:rsidR="00410A9C">
        <w:rPr>
          <w:lang w:val="en-GB"/>
        </w:rPr>
        <w:t>direct consequence of</w:t>
      </w:r>
      <w:r w:rsidR="008605E7">
        <w:rPr>
          <w:lang w:val="en-GB"/>
        </w:rPr>
        <w:t xml:space="preserve"> the transition </w:t>
      </w:r>
      <w:r w:rsidR="008549D6">
        <w:rPr>
          <w:lang w:val="en-GB"/>
        </w:rPr>
        <w:t>in 1H of the year</w:t>
      </w:r>
      <w:r w:rsidR="008605E7">
        <w:rPr>
          <w:lang w:val="en-GB"/>
        </w:rPr>
        <w:t xml:space="preserve">.  </w:t>
      </w:r>
      <w:r w:rsidR="0067513B">
        <w:rPr>
          <w:lang w:val="en-GB"/>
        </w:rPr>
        <w:t>T</w:t>
      </w:r>
      <w:r w:rsidR="00777423">
        <w:rPr>
          <w:lang w:val="en-GB"/>
        </w:rPr>
        <w:t xml:space="preserve">he strong position </w:t>
      </w:r>
      <w:r w:rsidR="00553A38">
        <w:rPr>
          <w:lang w:val="en-GB"/>
        </w:rPr>
        <w:t xml:space="preserve">of the merged Spanish entity </w:t>
      </w:r>
      <w:r w:rsidR="00717190">
        <w:rPr>
          <w:lang w:val="en-GB"/>
        </w:rPr>
        <w:t>has been</w:t>
      </w:r>
      <w:r w:rsidR="00757457">
        <w:rPr>
          <w:lang w:val="en-GB"/>
        </w:rPr>
        <w:t xml:space="preserve"> evident </w:t>
      </w:r>
      <w:r w:rsidR="00717190">
        <w:rPr>
          <w:lang w:val="en-GB"/>
        </w:rPr>
        <w:t xml:space="preserve">during </w:t>
      </w:r>
      <w:r w:rsidR="00004C9B">
        <w:rPr>
          <w:lang w:val="en-GB"/>
        </w:rPr>
        <w:t xml:space="preserve">the </w:t>
      </w:r>
      <w:r w:rsidR="00717190">
        <w:rPr>
          <w:lang w:val="en-GB"/>
        </w:rPr>
        <w:t>pandemic.  W</w:t>
      </w:r>
      <w:r w:rsidR="00682C03">
        <w:rPr>
          <w:lang w:val="en-GB"/>
        </w:rPr>
        <w:t>ith the actions taken during 2020</w:t>
      </w:r>
      <w:r w:rsidR="0043683B">
        <w:rPr>
          <w:lang w:val="en-GB"/>
        </w:rPr>
        <w:t xml:space="preserve"> the company is in </w:t>
      </w:r>
      <w:r w:rsidR="00970654">
        <w:rPr>
          <w:lang w:val="en-GB"/>
        </w:rPr>
        <w:t xml:space="preserve">even stronger position than before to drive increased efficiencies and growth </w:t>
      </w:r>
      <w:r w:rsidR="00410A9C">
        <w:rPr>
          <w:lang w:val="en-GB"/>
        </w:rPr>
        <w:t xml:space="preserve">both in foodservice and retail, </w:t>
      </w:r>
      <w:r w:rsidR="00970654">
        <w:rPr>
          <w:lang w:val="en-GB"/>
        </w:rPr>
        <w:t xml:space="preserve">when </w:t>
      </w:r>
      <w:r w:rsidR="00717190">
        <w:rPr>
          <w:lang w:val="en-GB"/>
        </w:rPr>
        <w:t xml:space="preserve">the situation becomes </w:t>
      </w:r>
      <w:r w:rsidR="0094202D">
        <w:rPr>
          <w:lang w:val="en-GB"/>
        </w:rPr>
        <w:t>more normal</w:t>
      </w:r>
      <w:r w:rsidR="00970654">
        <w:rPr>
          <w:lang w:val="en-GB"/>
        </w:rPr>
        <w:t xml:space="preserve">. </w:t>
      </w:r>
      <w:r w:rsidR="0067513B">
        <w:rPr>
          <w:lang w:val="en-GB"/>
        </w:rPr>
        <w:t xml:space="preserve"> </w:t>
      </w:r>
    </w:p>
    <w:p w14:paraId="17EA15E2" w14:textId="346ED781" w:rsidR="00684A07" w:rsidRDefault="00771B0A" w:rsidP="00B54E13">
      <w:pPr>
        <w:rPr>
          <w:lang w:val="en-GB"/>
        </w:rPr>
      </w:pPr>
      <w:bookmarkStart w:id="0" w:name="_Hlk64994910"/>
      <w:r w:rsidRPr="00684A07">
        <w:rPr>
          <w:lang w:val="en-GB"/>
        </w:rPr>
        <w:t xml:space="preserve">As announced on January </w:t>
      </w:r>
      <w:r w:rsidR="009F03CC" w:rsidRPr="00684A07">
        <w:rPr>
          <w:lang w:val="en-GB"/>
        </w:rPr>
        <w:t>22nd</w:t>
      </w:r>
      <w:r w:rsidR="00F40DBC" w:rsidRPr="00684A07">
        <w:rPr>
          <w:lang w:val="en-GB"/>
        </w:rPr>
        <w:t xml:space="preserve">, </w:t>
      </w:r>
      <w:r w:rsidR="00884042" w:rsidRPr="00684A07">
        <w:rPr>
          <w:lang w:val="en-GB"/>
        </w:rPr>
        <w:t xml:space="preserve">the Group </w:t>
      </w:r>
      <w:r w:rsidR="009550AB" w:rsidRPr="00684A07">
        <w:rPr>
          <w:lang w:val="en-GB"/>
        </w:rPr>
        <w:t xml:space="preserve">has </w:t>
      </w:r>
      <w:r w:rsidR="00884042" w:rsidRPr="00684A07">
        <w:rPr>
          <w:lang w:val="en-GB"/>
        </w:rPr>
        <w:t xml:space="preserve">secured </w:t>
      </w:r>
      <w:r w:rsidR="00E62ECF" w:rsidRPr="00684A07">
        <w:rPr>
          <w:lang w:val="en-GB"/>
        </w:rPr>
        <w:t>a long term</w:t>
      </w:r>
      <w:r w:rsidR="00884042" w:rsidRPr="00684A07">
        <w:rPr>
          <w:lang w:val="en-GB"/>
        </w:rPr>
        <w:t xml:space="preserve"> right to use the ICELAN</w:t>
      </w:r>
      <w:r w:rsidR="00D3451C" w:rsidRPr="00684A07">
        <w:rPr>
          <w:lang w:val="en-GB"/>
        </w:rPr>
        <w:t>D</w:t>
      </w:r>
      <w:r w:rsidR="001B2D27" w:rsidRPr="00684A07">
        <w:rPr>
          <w:lang w:val="en-GB"/>
        </w:rPr>
        <w:t>IC</w:t>
      </w:r>
      <w:r w:rsidR="00D3451C" w:rsidRPr="00684A07">
        <w:rPr>
          <w:lang w:val="en-GB"/>
        </w:rPr>
        <w:t xml:space="preserve"> SEAFOOD </w:t>
      </w:r>
      <w:r w:rsidR="009550AB" w:rsidRPr="00684A07">
        <w:rPr>
          <w:lang w:val="en-GB"/>
        </w:rPr>
        <w:t>brand in Europe</w:t>
      </w:r>
      <w:r w:rsidR="00E62ECF" w:rsidRPr="00684A07">
        <w:rPr>
          <w:lang w:val="en-GB"/>
        </w:rPr>
        <w:t>.</w:t>
      </w:r>
      <w:r w:rsidR="009550AB" w:rsidRPr="00684A07">
        <w:rPr>
          <w:lang w:val="en-GB"/>
        </w:rPr>
        <w:t xml:space="preserve">  The ICELANDIC SEAFOOD brand is a market </w:t>
      </w:r>
      <w:r w:rsidR="00865CB6" w:rsidRPr="00684A07">
        <w:rPr>
          <w:lang w:val="en-GB"/>
        </w:rPr>
        <w:t>leading brand in S-Europe</w:t>
      </w:r>
      <w:r w:rsidR="00644D78">
        <w:rPr>
          <w:lang w:val="en-GB"/>
        </w:rPr>
        <w:t xml:space="preserve"> for light salted cod and other </w:t>
      </w:r>
      <w:r w:rsidR="001E4476">
        <w:rPr>
          <w:lang w:val="en-GB"/>
        </w:rPr>
        <w:t xml:space="preserve">Icelandic seafood products. </w:t>
      </w:r>
      <w:r w:rsidR="001B2D27" w:rsidRPr="00684A07">
        <w:rPr>
          <w:lang w:val="en-GB"/>
        </w:rPr>
        <w:t xml:space="preserve"> </w:t>
      </w:r>
      <w:r w:rsidR="001E4476">
        <w:rPr>
          <w:lang w:val="en-GB"/>
        </w:rPr>
        <w:t>By</w:t>
      </w:r>
      <w:r w:rsidR="001B2D27" w:rsidRPr="00684A07">
        <w:rPr>
          <w:lang w:val="en-GB"/>
        </w:rPr>
        <w:t xml:space="preserve"> using </w:t>
      </w:r>
      <w:r w:rsidR="00713C35" w:rsidRPr="00684A07">
        <w:rPr>
          <w:lang w:val="en-GB"/>
        </w:rPr>
        <w:t xml:space="preserve">its unique sales network and strong market presence Iceland Seafood </w:t>
      </w:r>
      <w:r w:rsidR="006B6530" w:rsidRPr="00684A07">
        <w:rPr>
          <w:lang w:val="en-GB"/>
        </w:rPr>
        <w:t xml:space="preserve">is </w:t>
      </w:r>
      <w:r w:rsidR="00493945" w:rsidRPr="00684A07">
        <w:rPr>
          <w:lang w:val="en-GB"/>
        </w:rPr>
        <w:t xml:space="preserve">in </w:t>
      </w:r>
      <w:r w:rsidR="00113740">
        <w:rPr>
          <w:lang w:val="en-GB"/>
        </w:rPr>
        <w:t xml:space="preserve">a </w:t>
      </w:r>
      <w:r w:rsidR="00493945" w:rsidRPr="00684A07">
        <w:rPr>
          <w:lang w:val="en-GB"/>
        </w:rPr>
        <w:t>great position to</w:t>
      </w:r>
      <w:r w:rsidR="00FA62CF" w:rsidRPr="00684A07">
        <w:rPr>
          <w:lang w:val="en-GB"/>
        </w:rPr>
        <w:t xml:space="preserve"> </w:t>
      </w:r>
      <w:r w:rsidR="00113740">
        <w:rPr>
          <w:lang w:val="en-GB"/>
        </w:rPr>
        <w:t>further extend</w:t>
      </w:r>
      <w:r w:rsidR="00FA62CF" w:rsidRPr="00684A07">
        <w:rPr>
          <w:lang w:val="en-GB"/>
        </w:rPr>
        <w:t xml:space="preserve"> the brand</w:t>
      </w:r>
      <w:r w:rsidR="00113740">
        <w:rPr>
          <w:lang w:val="en-GB"/>
        </w:rPr>
        <w:t>´s recognition</w:t>
      </w:r>
      <w:r w:rsidR="00FA62CF" w:rsidRPr="00684A07">
        <w:rPr>
          <w:lang w:val="en-GB"/>
        </w:rPr>
        <w:t xml:space="preserve"> </w:t>
      </w:r>
      <w:r w:rsidR="006B66F5" w:rsidRPr="00684A07">
        <w:rPr>
          <w:lang w:val="en-GB"/>
        </w:rPr>
        <w:t>for quality seafood from Iceland</w:t>
      </w:r>
      <w:r w:rsidR="00CD5C70" w:rsidRPr="00684A07">
        <w:rPr>
          <w:lang w:val="en-GB"/>
        </w:rPr>
        <w:t xml:space="preserve">.  </w:t>
      </w:r>
      <w:r w:rsidR="006B66F5" w:rsidRPr="00684A07">
        <w:rPr>
          <w:lang w:val="en-GB"/>
        </w:rPr>
        <w:t xml:space="preserve">Opportunities to widen usage of the brand both with regards to </w:t>
      </w:r>
      <w:r w:rsidR="000060E8" w:rsidRPr="00684A07">
        <w:rPr>
          <w:lang w:val="en-GB"/>
        </w:rPr>
        <w:t>markets and product range are being explored</w:t>
      </w:r>
      <w:r w:rsidR="00F55B5D" w:rsidRPr="00684A07">
        <w:rPr>
          <w:lang w:val="en-GB"/>
        </w:rPr>
        <w:t>, in close cooperation with Icelandic producers</w:t>
      </w:r>
      <w:r w:rsidR="000060E8" w:rsidRPr="00684A07">
        <w:rPr>
          <w:lang w:val="en-GB"/>
        </w:rPr>
        <w:t>.</w:t>
      </w:r>
      <w:r w:rsidR="000060E8">
        <w:rPr>
          <w:lang w:val="en-GB"/>
        </w:rPr>
        <w:t xml:space="preserve">  </w:t>
      </w:r>
      <w:r w:rsidR="009C02C5">
        <w:rPr>
          <w:lang w:val="en-GB"/>
        </w:rPr>
        <w:t xml:space="preserve"> </w:t>
      </w:r>
      <w:bookmarkEnd w:id="0"/>
    </w:p>
    <w:p w14:paraId="4E21B2F4" w14:textId="1B4E3387" w:rsidR="00B54E13" w:rsidRPr="00BB1B32" w:rsidRDefault="00581A89" w:rsidP="00B54E13">
      <w:pPr>
        <w:rPr>
          <w:lang w:val="en-GB"/>
        </w:rPr>
      </w:pPr>
      <w:r>
        <w:rPr>
          <w:lang w:val="en-GB"/>
        </w:rPr>
        <w:t xml:space="preserve">The year 2020 was significantly marked by the </w:t>
      </w:r>
      <w:r w:rsidR="000C65F2">
        <w:rPr>
          <w:lang w:val="en-GB"/>
        </w:rPr>
        <w:t>Covid19 pandemic</w:t>
      </w:r>
      <w:r w:rsidR="00335F9F">
        <w:rPr>
          <w:lang w:val="en-GB"/>
        </w:rPr>
        <w:t xml:space="preserve">, the impact on the Group 2020 profit before tax is estimated to be in the range </w:t>
      </w:r>
      <w:r w:rsidR="00720126">
        <w:rPr>
          <w:lang w:val="en-GB"/>
        </w:rPr>
        <w:t xml:space="preserve">of €10-12m.  The impact of the pandemic on 2021 sales and profitability will depend on the development of lockdown restrictions and pace of </w:t>
      </w:r>
      <w:r w:rsidR="001A0DF1">
        <w:rPr>
          <w:lang w:val="en-GB"/>
        </w:rPr>
        <w:t xml:space="preserve">vaccination in key markets.  </w:t>
      </w:r>
      <w:r w:rsidR="00921A1C">
        <w:rPr>
          <w:lang w:val="en-GB"/>
        </w:rPr>
        <w:t xml:space="preserve">The Group Outlook for 2021 </w:t>
      </w:r>
      <w:r w:rsidR="008121D4">
        <w:rPr>
          <w:lang w:val="en-GB"/>
        </w:rPr>
        <w:t>assumes</w:t>
      </w:r>
      <w:r w:rsidR="001A0DF1">
        <w:rPr>
          <w:lang w:val="en-GB"/>
        </w:rPr>
        <w:t xml:space="preserve"> that </w:t>
      </w:r>
      <w:r w:rsidR="00E1011C">
        <w:rPr>
          <w:lang w:val="en-GB"/>
        </w:rPr>
        <w:t>1H of the year will continue to be impacted by the pandemic and restrictions to control the outbrea</w:t>
      </w:r>
      <w:r w:rsidR="00921A1C">
        <w:rPr>
          <w:lang w:val="en-GB"/>
        </w:rPr>
        <w:t xml:space="preserve">k, but situation will </w:t>
      </w:r>
      <w:r w:rsidR="00465884">
        <w:rPr>
          <w:lang w:val="en-GB"/>
        </w:rPr>
        <w:t>normalize from mid</w:t>
      </w:r>
      <w:r w:rsidR="00BE3345">
        <w:rPr>
          <w:lang w:val="en-GB"/>
        </w:rPr>
        <w:t>-</w:t>
      </w:r>
      <w:r w:rsidR="00465884">
        <w:rPr>
          <w:lang w:val="en-GB"/>
        </w:rPr>
        <w:t xml:space="preserve">year.  Based on this assumption the Group estimate </w:t>
      </w:r>
      <w:proofErr w:type="gramStart"/>
      <w:r w:rsidR="008121D4">
        <w:rPr>
          <w:lang w:val="en-GB"/>
        </w:rPr>
        <w:t>it’s</w:t>
      </w:r>
      <w:proofErr w:type="gramEnd"/>
      <w:r w:rsidR="00465884">
        <w:rPr>
          <w:lang w:val="en-GB"/>
        </w:rPr>
        <w:t xml:space="preserve"> normalised PBT to be in the range from €12.0-17.0m for the y</w:t>
      </w:r>
      <w:r w:rsidR="00EC1E37">
        <w:rPr>
          <w:lang w:val="en-GB"/>
        </w:rPr>
        <w:t xml:space="preserve">ear.  Based on the outlook the Group will reach a run rate of annual Normalised PBT </w:t>
      </w:r>
      <w:proofErr w:type="gramStart"/>
      <w:r w:rsidR="00EC1E37">
        <w:rPr>
          <w:lang w:val="en-GB"/>
        </w:rPr>
        <w:t>in excess of</w:t>
      </w:r>
      <w:proofErr w:type="gramEnd"/>
      <w:r w:rsidR="00EC1E37">
        <w:rPr>
          <w:lang w:val="en-GB"/>
        </w:rPr>
        <w:t xml:space="preserve"> €20m </w:t>
      </w:r>
      <w:r w:rsidR="00D44B6F">
        <w:rPr>
          <w:lang w:val="en-GB"/>
        </w:rPr>
        <w:t xml:space="preserve">when situation normalises post the pandemic. </w:t>
      </w:r>
    </w:p>
    <w:p w14:paraId="7113BBBF" w14:textId="151075E5" w:rsidR="00955336" w:rsidRDefault="00955336" w:rsidP="007B750E">
      <w:pPr>
        <w:rPr>
          <w:lang w:val="en-GB"/>
        </w:rPr>
      </w:pPr>
      <w:r>
        <w:rPr>
          <w:lang w:val="en-GB"/>
        </w:rPr>
        <w:t>Bjarni Ármannsson, group CEO:</w:t>
      </w:r>
    </w:p>
    <w:p w14:paraId="62E6B528" w14:textId="75A6F789" w:rsidR="0035739F" w:rsidRPr="0035739F" w:rsidRDefault="0035739F" w:rsidP="0035739F">
      <w:pPr>
        <w:rPr>
          <w:lang w:val="en-GB"/>
        </w:rPr>
      </w:pPr>
      <w:r w:rsidRPr="0035739F">
        <w:rPr>
          <w:lang w:val="en-GB"/>
        </w:rPr>
        <w:t xml:space="preserve">“The year 2020 must be categorized as </w:t>
      </w:r>
      <w:r w:rsidR="00E36698" w:rsidRPr="0035739F">
        <w:rPr>
          <w:lang w:val="en-GB"/>
        </w:rPr>
        <w:t>a</w:t>
      </w:r>
      <w:r w:rsidRPr="0035739F">
        <w:rPr>
          <w:lang w:val="en-GB"/>
        </w:rPr>
        <w:t xml:space="preserve"> highly unusual year.  The impact of the Covid-19 pandemic overrides everything else on both operating level as well as on our balance sheet.  The year was truly turbulent.  Given this situation, Iceland Seafood managed to continue our </w:t>
      </w:r>
      <w:proofErr w:type="spellStart"/>
      <w:r w:rsidRPr="0035739F">
        <w:rPr>
          <w:lang w:val="en-GB"/>
        </w:rPr>
        <w:t>build up</w:t>
      </w:r>
      <w:proofErr w:type="spellEnd"/>
      <w:r w:rsidRPr="0035739F">
        <w:rPr>
          <w:lang w:val="en-GB"/>
        </w:rPr>
        <w:t xml:space="preserve"> of </w:t>
      </w:r>
      <w:proofErr w:type="gramStart"/>
      <w:r w:rsidRPr="0035739F">
        <w:rPr>
          <w:lang w:val="en-GB"/>
        </w:rPr>
        <w:t>value added</w:t>
      </w:r>
      <w:proofErr w:type="gramEnd"/>
      <w:r w:rsidRPr="0035739F">
        <w:rPr>
          <w:lang w:val="en-GB"/>
        </w:rPr>
        <w:t xml:space="preserve"> operations in Europe and it’s my firm belief that we are in a stronger and more competitive position now than when the Pandemic started, a year </w:t>
      </w:r>
      <w:r w:rsidR="00E36698" w:rsidRPr="0035739F">
        <w:rPr>
          <w:lang w:val="en-GB"/>
        </w:rPr>
        <w:t>ago</w:t>
      </w:r>
      <w:r w:rsidRPr="0035739F">
        <w:rPr>
          <w:lang w:val="en-GB"/>
        </w:rPr>
        <w:t xml:space="preserve">. The investments, especially in Ireland and the UK mean that the group is more balanced when it comes to distribution means and not as reliant on HORECA markets.  Being a </w:t>
      </w:r>
      <w:proofErr w:type="gramStart"/>
      <w:r w:rsidRPr="0035739F">
        <w:rPr>
          <w:lang w:val="en-GB"/>
        </w:rPr>
        <w:t>better balanced</w:t>
      </w:r>
      <w:proofErr w:type="gramEnd"/>
      <w:r w:rsidRPr="0035739F">
        <w:rPr>
          <w:lang w:val="en-GB"/>
        </w:rPr>
        <w:t xml:space="preserve"> company is valuable, both to be able to service our clients, as well as our suppliers and securing long term viability and growth.  We are well positioned to grow, now when we enter a new phase – post the pandemic.  Finally</w:t>
      </w:r>
      <w:r w:rsidR="00E36698">
        <w:rPr>
          <w:lang w:val="en-GB"/>
        </w:rPr>
        <w:t>,</w:t>
      </w:r>
      <w:r w:rsidRPr="0035739F">
        <w:rPr>
          <w:lang w:val="en-GB"/>
        </w:rPr>
        <w:t xml:space="preserve"> </w:t>
      </w:r>
      <w:proofErr w:type="gramStart"/>
      <w:r w:rsidRPr="0035739F">
        <w:rPr>
          <w:lang w:val="en-GB"/>
        </w:rPr>
        <w:t>I’d</w:t>
      </w:r>
      <w:proofErr w:type="gramEnd"/>
      <w:r w:rsidRPr="0035739F">
        <w:rPr>
          <w:lang w:val="en-GB"/>
        </w:rPr>
        <w:t xml:space="preserve"> like to express my gratitude to all employees of Iceland Seafood, who have shown a very strong resilience and been agile and proactive in unusual and difficult times.”</w:t>
      </w:r>
    </w:p>
    <w:p w14:paraId="57C2221F" w14:textId="559BBD42" w:rsidR="00E41A7E" w:rsidRPr="00B54E13" w:rsidRDefault="00C44689" w:rsidP="00661147">
      <w:pPr>
        <w:pStyle w:val="NormalWeb"/>
        <w:rPr>
          <w:rStyle w:val="Strong"/>
          <w:rFonts w:ascii="Calibri" w:hAnsi="Calibri" w:cs="Calibri"/>
          <w:color w:val="000000"/>
          <w:sz w:val="22"/>
          <w:szCs w:val="22"/>
          <w:lang w:val="en-GB"/>
        </w:rPr>
      </w:pPr>
      <w:r>
        <w:rPr>
          <w:rStyle w:val="Strong"/>
          <w:rFonts w:ascii="Calibri" w:hAnsi="Calibri" w:cs="Calibri"/>
          <w:color w:val="000000"/>
          <w:sz w:val="22"/>
          <w:szCs w:val="22"/>
          <w:lang w:val="en-GB"/>
        </w:rPr>
        <w:t>Electronic</w:t>
      </w:r>
      <w:r w:rsidR="00E41A7E">
        <w:rPr>
          <w:rStyle w:val="Strong"/>
          <w:rFonts w:ascii="Calibri" w:hAnsi="Calibri" w:cs="Calibri"/>
          <w:color w:val="000000"/>
          <w:sz w:val="22"/>
          <w:szCs w:val="22"/>
          <w:lang w:val="en-GB"/>
        </w:rPr>
        <w:t xml:space="preserve"> </w:t>
      </w:r>
      <w:r w:rsidR="00E41A7E" w:rsidRPr="00B54E13">
        <w:rPr>
          <w:rStyle w:val="Strong"/>
          <w:rFonts w:ascii="Calibri" w:hAnsi="Calibri" w:cs="Calibri"/>
          <w:color w:val="000000"/>
          <w:sz w:val="22"/>
          <w:szCs w:val="22"/>
          <w:lang w:val="en-GB"/>
        </w:rPr>
        <w:t xml:space="preserve">investor meeting </w:t>
      </w:r>
    </w:p>
    <w:p w14:paraId="710101D9" w14:textId="603B8443" w:rsidR="00716482" w:rsidRPr="00DE42C8" w:rsidRDefault="00EB523B" w:rsidP="00716482">
      <w:pPr>
        <w:pStyle w:val="NormalWeb"/>
        <w:shd w:val="clear" w:color="auto" w:fill="FFFFFF"/>
        <w:rPr>
          <w:rFonts w:asciiTheme="minorHAnsi" w:eastAsiaTheme="minorHAnsi" w:hAnsiTheme="minorHAnsi" w:cstheme="minorBidi"/>
          <w:sz w:val="22"/>
          <w:szCs w:val="22"/>
          <w:lang w:val="en-GB"/>
        </w:rPr>
      </w:pPr>
      <w:r w:rsidRPr="00DE42C8">
        <w:rPr>
          <w:rFonts w:asciiTheme="minorHAnsi" w:eastAsiaTheme="minorHAnsi" w:hAnsiTheme="minorHAnsi" w:cstheme="minorBidi"/>
        </w:rPr>
        <w:t>Today</w:t>
      </w:r>
      <w:r w:rsidRPr="00DE42C8">
        <w:rPr>
          <w:rStyle w:val="Strong"/>
          <w:rFonts w:ascii="Calibri" w:hAnsi="Calibri" w:cs="Calibri"/>
          <w:b w:val="0"/>
          <w:bCs w:val="0"/>
          <w:color w:val="000000"/>
          <w:sz w:val="22"/>
          <w:szCs w:val="22"/>
          <w:lang w:val="en-GB"/>
        </w:rPr>
        <w:t xml:space="preserve"> at </w:t>
      </w:r>
      <w:r>
        <w:rPr>
          <w:rStyle w:val="Strong"/>
          <w:rFonts w:ascii="Calibri" w:hAnsi="Calibri" w:cs="Calibri"/>
          <w:b w:val="0"/>
          <w:bCs w:val="0"/>
          <w:color w:val="000000"/>
          <w:sz w:val="22"/>
          <w:szCs w:val="22"/>
          <w:lang w:val="en-GB"/>
        </w:rPr>
        <w:t xml:space="preserve">4.15pm GMT, Iceland Seafood </w:t>
      </w:r>
      <w:r w:rsidRPr="00DE42C8">
        <w:rPr>
          <w:rFonts w:asciiTheme="minorHAnsi" w:eastAsiaTheme="minorHAnsi" w:hAnsiTheme="minorHAnsi" w:cstheme="minorBidi"/>
        </w:rPr>
        <w:t xml:space="preserve">will host an </w:t>
      </w:r>
      <w:r w:rsidR="00753B62">
        <w:rPr>
          <w:rFonts w:asciiTheme="minorHAnsi" w:eastAsiaTheme="minorHAnsi" w:hAnsiTheme="minorHAnsi" w:cstheme="minorBidi"/>
        </w:rPr>
        <w:t>electronic</w:t>
      </w:r>
      <w:r w:rsidR="00716482" w:rsidRPr="00DE42C8">
        <w:rPr>
          <w:rFonts w:asciiTheme="minorHAnsi" w:eastAsiaTheme="minorHAnsi" w:hAnsiTheme="minorHAnsi" w:cstheme="minorBidi"/>
          <w:sz w:val="22"/>
          <w:szCs w:val="22"/>
          <w:lang w:val="en-GB"/>
        </w:rPr>
        <w:t xml:space="preserve"> meeting for investors and market participants, where management will present and discuss the 2020 results.</w:t>
      </w:r>
    </w:p>
    <w:p w14:paraId="298BD54C" w14:textId="571F5DE1" w:rsidR="00BA362B" w:rsidRPr="00276A31" w:rsidRDefault="00716482" w:rsidP="00276A31">
      <w:r w:rsidRPr="00DE42C8">
        <w:rPr>
          <w:lang w:val="en-GB"/>
        </w:rPr>
        <w:t>The meeting will be webcasted live in Icelandic</w:t>
      </w:r>
      <w:r w:rsidR="00BA362B">
        <w:rPr>
          <w:lang w:val="en-GB"/>
        </w:rPr>
        <w:t xml:space="preserve"> on</w:t>
      </w:r>
      <w:r w:rsidR="00276A31">
        <w:rPr>
          <w:lang w:val="en-GB"/>
        </w:rPr>
        <w:t xml:space="preserve"> </w:t>
      </w:r>
      <w:hyperlink r:id="rId8" w:history="1">
        <w:r w:rsidR="00276A31">
          <w:rPr>
            <w:rStyle w:val="Hyperlink"/>
          </w:rPr>
          <w:t>https://livestream.com/accounts/11153656/events/9544159/player</w:t>
        </w:r>
      </w:hyperlink>
      <w:r w:rsidR="00276A31">
        <w:t xml:space="preserve"> </w:t>
      </w:r>
      <w:r w:rsidR="001E23E3">
        <w:rPr>
          <w:lang w:val="en-GB"/>
        </w:rPr>
        <w:t xml:space="preserve"> </w:t>
      </w:r>
      <w:r w:rsidR="00C63210" w:rsidRPr="00DE42C8">
        <w:rPr>
          <w:rFonts w:cstheme="minorHAnsi"/>
        </w:rPr>
        <w:t xml:space="preserve">and recording will be available </w:t>
      </w:r>
      <w:r w:rsidR="00863AF2" w:rsidRPr="00DE42C8">
        <w:rPr>
          <w:rFonts w:cstheme="minorHAnsi"/>
        </w:rPr>
        <w:t xml:space="preserve">after the meeting on </w:t>
      </w:r>
      <w:hyperlink r:id="rId9" w:history="1">
        <w:r w:rsidR="00863AF2" w:rsidRPr="00DE42C8">
          <w:rPr>
            <w:rStyle w:val="Hyperlink"/>
            <w:rFonts w:cstheme="minorHAnsi"/>
          </w:rPr>
          <w:t>www.icelandseafood.com/investors</w:t>
        </w:r>
      </w:hyperlink>
      <w:r w:rsidR="00863AF2" w:rsidRPr="00DE42C8">
        <w:rPr>
          <w:rFonts w:cstheme="minorHAnsi"/>
        </w:rPr>
        <w:t xml:space="preserve">. </w:t>
      </w:r>
    </w:p>
    <w:p w14:paraId="4EBB3957" w14:textId="5FE23774" w:rsidR="00BA362B" w:rsidRPr="00060F06" w:rsidRDefault="00301C1D" w:rsidP="00716482">
      <w:pPr>
        <w:pStyle w:val="NormalWeb"/>
        <w:shd w:val="clear" w:color="auto" w:fill="FFFFFF"/>
        <w:rPr>
          <w:rFonts w:asciiTheme="minorHAnsi" w:eastAsiaTheme="minorHAnsi" w:hAnsiTheme="minorHAnsi" w:cstheme="minorHAnsi"/>
          <w:sz w:val="22"/>
          <w:szCs w:val="22"/>
          <w:lang w:val="en-GB"/>
        </w:rPr>
      </w:pPr>
      <w:r w:rsidRPr="00DE42C8">
        <w:rPr>
          <w:rFonts w:asciiTheme="minorHAnsi" w:hAnsiTheme="minorHAnsi" w:cstheme="minorHAnsi"/>
          <w:color w:val="000000"/>
          <w:sz w:val="22"/>
          <w:szCs w:val="22"/>
          <w:shd w:val="clear" w:color="auto" w:fill="FFFFFF"/>
        </w:rPr>
        <w:t>Participants to the meeting can send questions in writing prior and during the meeting to the email </w:t>
      </w:r>
      <w:hyperlink r:id="rId10" w:tgtFrame="_blank" w:history="1">
        <w:r w:rsidRPr="00DE42C8">
          <w:rPr>
            <w:rStyle w:val="Hyperlink"/>
            <w:rFonts w:asciiTheme="minorHAnsi" w:hAnsiTheme="minorHAnsi" w:cstheme="minorHAnsi"/>
            <w:sz w:val="22"/>
            <w:szCs w:val="22"/>
            <w:shd w:val="clear" w:color="auto" w:fill="FFFFFF"/>
          </w:rPr>
          <w:t>investors@icelandseafood.com</w:t>
        </w:r>
      </w:hyperlink>
      <w:r w:rsidRPr="00DE42C8">
        <w:rPr>
          <w:rFonts w:asciiTheme="minorHAnsi" w:hAnsiTheme="minorHAnsi" w:cstheme="minorHAnsi"/>
          <w:color w:val="000000"/>
          <w:sz w:val="22"/>
          <w:szCs w:val="22"/>
          <w:shd w:val="clear" w:color="auto" w:fill="FFFFFF"/>
        </w:rPr>
        <w:t>.</w:t>
      </w:r>
      <w:r w:rsidR="00753B62">
        <w:rPr>
          <w:rFonts w:asciiTheme="minorHAnsi" w:hAnsiTheme="minorHAnsi" w:cstheme="minorHAnsi"/>
          <w:color w:val="000000"/>
          <w:sz w:val="22"/>
          <w:szCs w:val="22"/>
          <w:shd w:val="clear" w:color="auto" w:fill="FFFFFF"/>
        </w:rPr>
        <w:t xml:space="preserve"> </w:t>
      </w:r>
    </w:p>
    <w:p w14:paraId="14451B6A" w14:textId="23C761D8" w:rsidR="00753B62" w:rsidRPr="00BB1B32" w:rsidRDefault="00661147" w:rsidP="00661147">
      <w:pPr>
        <w:pStyle w:val="NormalWeb"/>
        <w:rPr>
          <w:rFonts w:ascii="Calibri" w:hAnsi="Calibri" w:cs="Calibri"/>
          <w:color w:val="000000"/>
          <w:sz w:val="22"/>
          <w:szCs w:val="22"/>
          <w:lang w:val="en-GB"/>
        </w:rPr>
      </w:pPr>
      <w:r w:rsidRPr="00BB1B32">
        <w:rPr>
          <w:rStyle w:val="Strong"/>
          <w:rFonts w:ascii="Calibri" w:hAnsi="Calibri" w:cs="Calibri"/>
          <w:color w:val="000000"/>
          <w:sz w:val="22"/>
          <w:szCs w:val="22"/>
          <w:lang w:val="en-GB"/>
        </w:rPr>
        <w:t>Disclaimer</w:t>
      </w:r>
    </w:p>
    <w:p w14:paraId="1F6327E9" w14:textId="33016F9D" w:rsidR="00661147" w:rsidRPr="00BB1B32" w:rsidRDefault="00753B62" w:rsidP="00661147">
      <w:pPr>
        <w:pStyle w:val="NormalWeb"/>
        <w:rPr>
          <w:rFonts w:ascii="Calibri" w:hAnsi="Calibri" w:cs="Calibri"/>
          <w:color w:val="000000"/>
          <w:sz w:val="22"/>
          <w:szCs w:val="22"/>
          <w:lang w:val="en-GB"/>
        </w:rPr>
      </w:pPr>
      <w:r>
        <w:rPr>
          <w:rFonts w:ascii="Calibri" w:hAnsi="Calibri" w:cs="Calibri"/>
          <w:color w:val="000000"/>
          <w:sz w:val="22"/>
          <w:szCs w:val="22"/>
          <w:lang w:val="en-GB"/>
        </w:rPr>
        <w:t>T</w:t>
      </w:r>
      <w:r w:rsidR="00661147" w:rsidRPr="00BB1B32">
        <w:rPr>
          <w:rFonts w:ascii="Calibri" w:hAnsi="Calibri" w:cs="Calibri"/>
          <w:color w:val="000000"/>
          <w:sz w:val="22"/>
          <w:szCs w:val="22"/>
          <w:lang w:val="en-GB"/>
        </w:rPr>
        <w:t>his announcement is furnished and intended for European market participants and should be viewed in that light.</w:t>
      </w:r>
    </w:p>
    <w:p w14:paraId="39FECA18" w14:textId="77777777" w:rsidR="00661147" w:rsidRPr="00BB1B32" w:rsidRDefault="00661147" w:rsidP="00661147">
      <w:pPr>
        <w:pStyle w:val="NormalWeb"/>
        <w:rPr>
          <w:rFonts w:ascii="Calibri" w:hAnsi="Calibri" w:cs="Calibri"/>
          <w:color w:val="000000"/>
          <w:sz w:val="22"/>
          <w:szCs w:val="22"/>
          <w:lang w:val="en-GB"/>
        </w:rPr>
      </w:pPr>
      <w:r w:rsidRPr="00BB1B32">
        <w:rPr>
          <w:rFonts w:ascii="Calibri" w:hAnsi="Calibri" w:cs="Calibri"/>
          <w:color w:val="000000"/>
          <w:sz w:val="22"/>
          <w:szCs w:val="22"/>
          <w:lang w:val="en-GB"/>
        </w:rPr>
        <w:t xml:space="preserve">Any potential forward looking statements contained in this announcement reflect the management's current views on future events and performance, whilst those views are based on positions that management believes are reasonable, there is no assurances that the stated events and views will be realized. Forward looking views naturally involve uncertainties and </w:t>
      </w:r>
      <w:proofErr w:type="gramStart"/>
      <w:r w:rsidRPr="00BB1B32">
        <w:rPr>
          <w:rFonts w:ascii="Calibri" w:hAnsi="Calibri" w:cs="Calibri"/>
          <w:color w:val="000000"/>
          <w:sz w:val="22"/>
          <w:szCs w:val="22"/>
          <w:lang w:val="en-GB"/>
        </w:rPr>
        <w:t>risks</w:t>
      </w:r>
      <w:proofErr w:type="gramEnd"/>
      <w:r w:rsidRPr="00BB1B32">
        <w:rPr>
          <w:rFonts w:ascii="Calibri" w:hAnsi="Calibri" w:cs="Calibri"/>
          <w:color w:val="000000"/>
          <w:sz w:val="22"/>
          <w:szCs w:val="22"/>
          <w:lang w:val="en-GB"/>
        </w:rPr>
        <w:t xml:space="preserve"> and consequently actual results may differ from the statements or views expressed.</w:t>
      </w:r>
    </w:p>
    <w:p w14:paraId="7E9BDA40" w14:textId="77777777" w:rsidR="00661147" w:rsidRPr="00BB1B32" w:rsidRDefault="00661147" w:rsidP="00661147">
      <w:pPr>
        <w:pStyle w:val="NormalWeb"/>
        <w:rPr>
          <w:rFonts w:ascii="Calibri" w:hAnsi="Calibri" w:cs="Calibri"/>
          <w:color w:val="000000"/>
          <w:sz w:val="22"/>
          <w:szCs w:val="22"/>
          <w:lang w:val="en-GB"/>
        </w:rPr>
      </w:pPr>
      <w:r w:rsidRPr="00BB1B32">
        <w:rPr>
          <w:rStyle w:val="Strong"/>
          <w:rFonts w:ascii="Calibri" w:hAnsi="Calibri" w:cs="Calibri"/>
          <w:color w:val="000000"/>
          <w:sz w:val="22"/>
          <w:szCs w:val="22"/>
          <w:lang w:val="en-GB"/>
        </w:rPr>
        <w:t>For more information:</w:t>
      </w:r>
    </w:p>
    <w:p w14:paraId="3C10B9CB" w14:textId="77777777" w:rsidR="00661147" w:rsidRPr="00BB1B32" w:rsidRDefault="00661147" w:rsidP="00661147">
      <w:pPr>
        <w:pStyle w:val="NormalWeb"/>
        <w:rPr>
          <w:rFonts w:ascii="Calibri" w:hAnsi="Calibri" w:cs="Calibri"/>
          <w:color w:val="000000"/>
          <w:sz w:val="22"/>
          <w:szCs w:val="22"/>
          <w:lang w:val="en-GB"/>
        </w:rPr>
      </w:pPr>
      <w:r w:rsidRPr="00BB1B32">
        <w:rPr>
          <w:rStyle w:val="Strong"/>
          <w:rFonts w:ascii="Calibri" w:hAnsi="Calibri" w:cs="Calibri"/>
          <w:color w:val="000000"/>
          <w:sz w:val="22"/>
          <w:szCs w:val="22"/>
          <w:lang w:val="en-GB"/>
        </w:rPr>
        <w:t>Iceland Seafood International hf.                                                           </w:t>
      </w:r>
      <w:r w:rsidRPr="00BB1B32">
        <w:rPr>
          <w:rFonts w:ascii="Calibri" w:hAnsi="Calibri" w:cs="Calibri"/>
          <w:color w:val="000000"/>
          <w:sz w:val="22"/>
          <w:szCs w:val="22"/>
          <w:lang w:val="en-GB"/>
        </w:rPr>
        <w:br/>
      </w:r>
      <w:hyperlink r:id="rId11" w:tgtFrame="_self" w:history="1">
        <w:r w:rsidRPr="00BB1B32">
          <w:rPr>
            <w:rStyle w:val="Hyperlink"/>
            <w:rFonts w:ascii="Calibri" w:hAnsi="Calibri" w:cs="Calibri"/>
            <w:sz w:val="22"/>
            <w:szCs w:val="22"/>
            <w:lang w:val="en-GB"/>
          </w:rPr>
          <w:t>http://www.icelandseafood.com/Investors</w:t>
        </w:r>
      </w:hyperlink>
    </w:p>
    <w:p w14:paraId="33777C60" w14:textId="5923B333" w:rsidR="00661147" w:rsidRPr="00BB1B32" w:rsidRDefault="00661147" w:rsidP="00661147">
      <w:pPr>
        <w:rPr>
          <w:lang w:val="en-GB"/>
        </w:rPr>
      </w:pPr>
      <w:r w:rsidRPr="00BB1B32">
        <w:rPr>
          <w:rFonts w:ascii="Calibri" w:hAnsi="Calibri" w:cs="Calibri"/>
          <w:color w:val="000000"/>
          <w:lang w:val="en-GB"/>
        </w:rPr>
        <w:t>Bjarni Ármannsson, </w:t>
      </w:r>
      <w:hyperlink r:id="rId12" w:history="1">
        <w:r w:rsidR="008944EC" w:rsidRPr="00D077AD">
          <w:rPr>
            <w:rStyle w:val="Hyperlink"/>
            <w:rFonts w:ascii="Calibri" w:hAnsi="Calibri" w:cs="Calibri"/>
            <w:lang w:val="en-GB"/>
          </w:rPr>
          <w:t>bjarni.armannsson@icelandseafood.com</w:t>
        </w:r>
      </w:hyperlink>
    </w:p>
    <w:sectPr w:rsidR="00661147" w:rsidRPr="00BB1B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9C2000"/>
    <w:multiLevelType w:val="hybridMultilevel"/>
    <w:tmpl w:val="A636F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A61"/>
    <w:rsid w:val="00000824"/>
    <w:rsid w:val="00003AAF"/>
    <w:rsid w:val="00004C9B"/>
    <w:rsid w:val="000060E8"/>
    <w:rsid w:val="00024C69"/>
    <w:rsid w:val="00025108"/>
    <w:rsid w:val="00030EB5"/>
    <w:rsid w:val="00037837"/>
    <w:rsid w:val="0004778A"/>
    <w:rsid w:val="00052D34"/>
    <w:rsid w:val="000547EF"/>
    <w:rsid w:val="000566E7"/>
    <w:rsid w:val="00060F06"/>
    <w:rsid w:val="00065586"/>
    <w:rsid w:val="0008109B"/>
    <w:rsid w:val="000836FE"/>
    <w:rsid w:val="00087902"/>
    <w:rsid w:val="00093D79"/>
    <w:rsid w:val="0009615A"/>
    <w:rsid w:val="000A6B35"/>
    <w:rsid w:val="000C19FD"/>
    <w:rsid w:val="000C4043"/>
    <w:rsid w:val="000C5C53"/>
    <w:rsid w:val="000C65F2"/>
    <w:rsid w:val="000D52EC"/>
    <w:rsid w:val="000F6096"/>
    <w:rsid w:val="000F6717"/>
    <w:rsid w:val="00103AED"/>
    <w:rsid w:val="00106652"/>
    <w:rsid w:val="00113740"/>
    <w:rsid w:val="00114274"/>
    <w:rsid w:val="00120C4F"/>
    <w:rsid w:val="001264F1"/>
    <w:rsid w:val="00127F36"/>
    <w:rsid w:val="00136EE7"/>
    <w:rsid w:val="0015619D"/>
    <w:rsid w:val="0015658D"/>
    <w:rsid w:val="0015693C"/>
    <w:rsid w:val="001602C4"/>
    <w:rsid w:val="0016783A"/>
    <w:rsid w:val="00171BD3"/>
    <w:rsid w:val="001763F5"/>
    <w:rsid w:val="00190AE6"/>
    <w:rsid w:val="00192430"/>
    <w:rsid w:val="001977D1"/>
    <w:rsid w:val="001A0DF1"/>
    <w:rsid w:val="001A1659"/>
    <w:rsid w:val="001A2215"/>
    <w:rsid w:val="001B0014"/>
    <w:rsid w:val="001B11A4"/>
    <w:rsid w:val="001B2D27"/>
    <w:rsid w:val="001B631E"/>
    <w:rsid w:val="001C1068"/>
    <w:rsid w:val="001C60B6"/>
    <w:rsid w:val="001D7FBB"/>
    <w:rsid w:val="001E23E3"/>
    <w:rsid w:val="001E4476"/>
    <w:rsid w:val="001F0B8B"/>
    <w:rsid w:val="001F0DFC"/>
    <w:rsid w:val="001F598A"/>
    <w:rsid w:val="00200669"/>
    <w:rsid w:val="0020503A"/>
    <w:rsid w:val="00207403"/>
    <w:rsid w:val="0021403E"/>
    <w:rsid w:val="002160A9"/>
    <w:rsid w:val="00224E07"/>
    <w:rsid w:val="00227DBD"/>
    <w:rsid w:val="00230EB0"/>
    <w:rsid w:val="00234D4D"/>
    <w:rsid w:val="00236C3C"/>
    <w:rsid w:val="002370B2"/>
    <w:rsid w:val="0024253B"/>
    <w:rsid w:val="0027510E"/>
    <w:rsid w:val="00276A31"/>
    <w:rsid w:val="002824B0"/>
    <w:rsid w:val="002902B0"/>
    <w:rsid w:val="00290538"/>
    <w:rsid w:val="00296327"/>
    <w:rsid w:val="002A2998"/>
    <w:rsid w:val="002B006F"/>
    <w:rsid w:val="002B2061"/>
    <w:rsid w:val="002B251A"/>
    <w:rsid w:val="002B797C"/>
    <w:rsid w:val="002D45DF"/>
    <w:rsid w:val="002D5B08"/>
    <w:rsid w:val="002E0BB6"/>
    <w:rsid w:val="002E2580"/>
    <w:rsid w:val="002E5301"/>
    <w:rsid w:val="002F0FFD"/>
    <w:rsid w:val="002F3C72"/>
    <w:rsid w:val="002F6E91"/>
    <w:rsid w:val="00301C1D"/>
    <w:rsid w:val="00302105"/>
    <w:rsid w:val="00304895"/>
    <w:rsid w:val="0031438F"/>
    <w:rsid w:val="00321ADB"/>
    <w:rsid w:val="00330229"/>
    <w:rsid w:val="00334C0C"/>
    <w:rsid w:val="00334DBE"/>
    <w:rsid w:val="00335F9F"/>
    <w:rsid w:val="003437A3"/>
    <w:rsid w:val="00346317"/>
    <w:rsid w:val="00347360"/>
    <w:rsid w:val="0035739F"/>
    <w:rsid w:val="00360055"/>
    <w:rsid w:val="00377663"/>
    <w:rsid w:val="00385427"/>
    <w:rsid w:val="0039735C"/>
    <w:rsid w:val="003A04CD"/>
    <w:rsid w:val="003B3312"/>
    <w:rsid w:val="003C4FE9"/>
    <w:rsid w:val="003D0C28"/>
    <w:rsid w:val="003D1D2E"/>
    <w:rsid w:val="003D3777"/>
    <w:rsid w:val="003D601E"/>
    <w:rsid w:val="003F5C5B"/>
    <w:rsid w:val="003F72B0"/>
    <w:rsid w:val="00405ADF"/>
    <w:rsid w:val="004100F3"/>
    <w:rsid w:val="00410A9C"/>
    <w:rsid w:val="004111DD"/>
    <w:rsid w:val="00412B1F"/>
    <w:rsid w:val="00432154"/>
    <w:rsid w:val="00432A31"/>
    <w:rsid w:val="0043683B"/>
    <w:rsid w:val="00444C52"/>
    <w:rsid w:val="00445639"/>
    <w:rsid w:val="00447F61"/>
    <w:rsid w:val="004548C4"/>
    <w:rsid w:val="00454CD9"/>
    <w:rsid w:val="00457BD7"/>
    <w:rsid w:val="00460A26"/>
    <w:rsid w:val="004646C0"/>
    <w:rsid w:val="00465884"/>
    <w:rsid w:val="00474768"/>
    <w:rsid w:val="00481D9A"/>
    <w:rsid w:val="00482181"/>
    <w:rsid w:val="004828AF"/>
    <w:rsid w:val="004871A4"/>
    <w:rsid w:val="00493945"/>
    <w:rsid w:val="00494F8F"/>
    <w:rsid w:val="004B69F3"/>
    <w:rsid w:val="004C17C6"/>
    <w:rsid w:val="004D2A3A"/>
    <w:rsid w:val="004D4C27"/>
    <w:rsid w:val="004D6486"/>
    <w:rsid w:val="004E6CD3"/>
    <w:rsid w:val="004E7C7F"/>
    <w:rsid w:val="00500D84"/>
    <w:rsid w:val="005030CE"/>
    <w:rsid w:val="00503CB4"/>
    <w:rsid w:val="00505236"/>
    <w:rsid w:val="00506743"/>
    <w:rsid w:val="00520336"/>
    <w:rsid w:val="0052217B"/>
    <w:rsid w:val="00527E75"/>
    <w:rsid w:val="00541510"/>
    <w:rsid w:val="00544D42"/>
    <w:rsid w:val="00553A38"/>
    <w:rsid w:val="00561E9A"/>
    <w:rsid w:val="00581A89"/>
    <w:rsid w:val="00584F9F"/>
    <w:rsid w:val="005A5B17"/>
    <w:rsid w:val="005B7E1D"/>
    <w:rsid w:val="005C50AF"/>
    <w:rsid w:val="005C612D"/>
    <w:rsid w:val="005D1807"/>
    <w:rsid w:val="005D20A4"/>
    <w:rsid w:val="005D26BE"/>
    <w:rsid w:val="005D37B9"/>
    <w:rsid w:val="005E2B01"/>
    <w:rsid w:val="005E6C4F"/>
    <w:rsid w:val="005F13E0"/>
    <w:rsid w:val="005F198A"/>
    <w:rsid w:val="005F7DC0"/>
    <w:rsid w:val="00604265"/>
    <w:rsid w:val="00612FA6"/>
    <w:rsid w:val="00617792"/>
    <w:rsid w:val="00631E02"/>
    <w:rsid w:val="00636705"/>
    <w:rsid w:val="00644D78"/>
    <w:rsid w:val="00646EE4"/>
    <w:rsid w:val="00651BAC"/>
    <w:rsid w:val="00652454"/>
    <w:rsid w:val="00660A0D"/>
    <w:rsid w:val="00661147"/>
    <w:rsid w:val="00664040"/>
    <w:rsid w:val="00672E3A"/>
    <w:rsid w:val="006747E8"/>
    <w:rsid w:val="0067513B"/>
    <w:rsid w:val="00681764"/>
    <w:rsid w:val="00682B1A"/>
    <w:rsid w:val="00682C03"/>
    <w:rsid w:val="00683007"/>
    <w:rsid w:val="00684A07"/>
    <w:rsid w:val="00685BB9"/>
    <w:rsid w:val="00687FA1"/>
    <w:rsid w:val="00697EB3"/>
    <w:rsid w:val="006B0C3E"/>
    <w:rsid w:val="006B6530"/>
    <w:rsid w:val="006B66F5"/>
    <w:rsid w:val="006D078F"/>
    <w:rsid w:val="006D1F1E"/>
    <w:rsid w:val="006F1203"/>
    <w:rsid w:val="00703169"/>
    <w:rsid w:val="00706911"/>
    <w:rsid w:val="00713C35"/>
    <w:rsid w:val="00716482"/>
    <w:rsid w:val="00717190"/>
    <w:rsid w:val="00720126"/>
    <w:rsid w:val="007210A7"/>
    <w:rsid w:val="00722EFB"/>
    <w:rsid w:val="0072543E"/>
    <w:rsid w:val="00725BD8"/>
    <w:rsid w:val="00725F00"/>
    <w:rsid w:val="007300C9"/>
    <w:rsid w:val="007377B3"/>
    <w:rsid w:val="00740DDD"/>
    <w:rsid w:val="00741731"/>
    <w:rsid w:val="00742F3F"/>
    <w:rsid w:val="00745377"/>
    <w:rsid w:val="00747158"/>
    <w:rsid w:val="007509E3"/>
    <w:rsid w:val="00753026"/>
    <w:rsid w:val="00753B62"/>
    <w:rsid w:val="00757457"/>
    <w:rsid w:val="007674D8"/>
    <w:rsid w:val="00771B0A"/>
    <w:rsid w:val="00772F89"/>
    <w:rsid w:val="00774636"/>
    <w:rsid w:val="00777423"/>
    <w:rsid w:val="00784E3E"/>
    <w:rsid w:val="0079497A"/>
    <w:rsid w:val="007969BD"/>
    <w:rsid w:val="00797EF2"/>
    <w:rsid w:val="007A0877"/>
    <w:rsid w:val="007B750E"/>
    <w:rsid w:val="007C0D82"/>
    <w:rsid w:val="007C2D3A"/>
    <w:rsid w:val="007E65C4"/>
    <w:rsid w:val="007F74C5"/>
    <w:rsid w:val="00802039"/>
    <w:rsid w:val="00803676"/>
    <w:rsid w:val="008121D4"/>
    <w:rsid w:val="00812D65"/>
    <w:rsid w:val="008228AB"/>
    <w:rsid w:val="00823E53"/>
    <w:rsid w:val="00834EB6"/>
    <w:rsid w:val="00841C49"/>
    <w:rsid w:val="00842723"/>
    <w:rsid w:val="00843603"/>
    <w:rsid w:val="008549D6"/>
    <w:rsid w:val="00855EAE"/>
    <w:rsid w:val="00856A4D"/>
    <w:rsid w:val="008605E7"/>
    <w:rsid w:val="00863AF2"/>
    <w:rsid w:val="008643B8"/>
    <w:rsid w:val="00865CB6"/>
    <w:rsid w:val="00872718"/>
    <w:rsid w:val="00880249"/>
    <w:rsid w:val="00884042"/>
    <w:rsid w:val="00887103"/>
    <w:rsid w:val="00887410"/>
    <w:rsid w:val="0089142E"/>
    <w:rsid w:val="008944EC"/>
    <w:rsid w:val="00895E21"/>
    <w:rsid w:val="008A0A99"/>
    <w:rsid w:val="008A39F5"/>
    <w:rsid w:val="008A61EB"/>
    <w:rsid w:val="008B63A6"/>
    <w:rsid w:val="008B77F5"/>
    <w:rsid w:val="008C2C32"/>
    <w:rsid w:val="008C3788"/>
    <w:rsid w:val="008C5591"/>
    <w:rsid w:val="008D0A68"/>
    <w:rsid w:val="008D62FC"/>
    <w:rsid w:val="008F6E5A"/>
    <w:rsid w:val="00902855"/>
    <w:rsid w:val="009049C5"/>
    <w:rsid w:val="009067D4"/>
    <w:rsid w:val="00921A1C"/>
    <w:rsid w:val="00930F81"/>
    <w:rsid w:val="009319A7"/>
    <w:rsid w:val="00932A9B"/>
    <w:rsid w:val="0094202D"/>
    <w:rsid w:val="00946922"/>
    <w:rsid w:val="009475FD"/>
    <w:rsid w:val="00947898"/>
    <w:rsid w:val="009550AB"/>
    <w:rsid w:val="00955336"/>
    <w:rsid w:val="00962261"/>
    <w:rsid w:val="00965FFA"/>
    <w:rsid w:val="00970654"/>
    <w:rsid w:val="00970C73"/>
    <w:rsid w:val="009751B2"/>
    <w:rsid w:val="00976E9C"/>
    <w:rsid w:val="009813FC"/>
    <w:rsid w:val="009850F4"/>
    <w:rsid w:val="00993A55"/>
    <w:rsid w:val="009B20FC"/>
    <w:rsid w:val="009B7104"/>
    <w:rsid w:val="009C02C5"/>
    <w:rsid w:val="009C32A7"/>
    <w:rsid w:val="009D0FA8"/>
    <w:rsid w:val="009D6127"/>
    <w:rsid w:val="009D7CE3"/>
    <w:rsid w:val="009E6B7C"/>
    <w:rsid w:val="009F03CC"/>
    <w:rsid w:val="009F7B02"/>
    <w:rsid w:val="00A04506"/>
    <w:rsid w:val="00A1060A"/>
    <w:rsid w:val="00A140F6"/>
    <w:rsid w:val="00A24F40"/>
    <w:rsid w:val="00A353F3"/>
    <w:rsid w:val="00A370DA"/>
    <w:rsid w:val="00A423C2"/>
    <w:rsid w:val="00A43F10"/>
    <w:rsid w:val="00A458EA"/>
    <w:rsid w:val="00A525F6"/>
    <w:rsid w:val="00A52FFC"/>
    <w:rsid w:val="00A737CC"/>
    <w:rsid w:val="00A73D52"/>
    <w:rsid w:val="00A756DC"/>
    <w:rsid w:val="00A77B06"/>
    <w:rsid w:val="00A901C8"/>
    <w:rsid w:val="00AC15DE"/>
    <w:rsid w:val="00AC312B"/>
    <w:rsid w:val="00AC63F1"/>
    <w:rsid w:val="00AD2D73"/>
    <w:rsid w:val="00AD3829"/>
    <w:rsid w:val="00AF0474"/>
    <w:rsid w:val="00AF0CEA"/>
    <w:rsid w:val="00AF162E"/>
    <w:rsid w:val="00B14CB1"/>
    <w:rsid w:val="00B32128"/>
    <w:rsid w:val="00B33EB5"/>
    <w:rsid w:val="00B35173"/>
    <w:rsid w:val="00B36568"/>
    <w:rsid w:val="00B41E6B"/>
    <w:rsid w:val="00B41FB3"/>
    <w:rsid w:val="00B42EF7"/>
    <w:rsid w:val="00B4464E"/>
    <w:rsid w:val="00B47D8F"/>
    <w:rsid w:val="00B51597"/>
    <w:rsid w:val="00B54A21"/>
    <w:rsid w:val="00B54E13"/>
    <w:rsid w:val="00B629C9"/>
    <w:rsid w:val="00B6459B"/>
    <w:rsid w:val="00B67224"/>
    <w:rsid w:val="00B70439"/>
    <w:rsid w:val="00B7526A"/>
    <w:rsid w:val="00B76C56"/>
    <w:rsid w:val="00B77A61"/>
    <w:rsid w:val="00B80F9C"/>
    <w:rsid w:val="00B82A00"/>
    <w:rsid w:val="00B96A9A"/>
    <w:rsid w:val="00BA362B"/>
    <w:rsid w:val="00BA3CDE"/>
    <w:rsid w:val="00BA52BF"/>
    <w:rsid w:val="00BB1B32"/>
    <w:rsid w:val="00BB3F62"/>
    <w:rsid w:val="00BD400D"/>
    <w:rsid w:val="00BD54B3"/>
    <w:rsid w:val="00BE0B2A"/>
    <w:rsid w:val="00BE3130"/>
    <w:rsid w:val="00BE3345"/>
    <w:rsid w:val="00BE4E7A"/>
    <w:rsid w:val="00BF1F81"/>
    <w:rsid w:val="00BF4CE9"/>
    <w:rsid w:val="00BF6C4B"/>
    <w:rsid w:val="00C06582"/>
    <w:rsid w:val="00C06BB6"/>
    <w:rsid w:val="00C11E7E"/>
    <w:rsid w:val="00C22D00"/>
    <w:rsid w:val="00C27E2E"/>
    <w:rsid w:val="00C3235C"/>
    <w:rsid w:val="00C3254D"/>
    <w:rsid w:val="00C33FB4"/>
    <w:rsid w:val="00C43E52"/>
    <w:rsid w:val="00C44689"/>
    <w:rsid w:val="00C51A10"/>
    <w:rsid w:val="00C51C02"/>
    <w:rsid w:val="00C55255"/>
    <w:rsid w:val="00C6012C"/>
    <w:rsid w:val="00C626E3"/>
    <w:rsid w:val="00C63210"/>
    <w:rsid w:val="00C64CB2"/>
    <w:rsid w:val="00C65EE3"/>
    <w:rsid w:val="00C67546"/>
    <w:rsid w:val="00C70D08"/>
    <w:rsid w:val="00C71C52"/>
    <w:rsid w:val="00C82E15"/>
    <w:rsid w:val="00C91393"/>
    <w:rsid w:val="00C94550"/>
    <w:rsid w:val="00CA78EA"/>
    <w:rsid w:val="00CB0D7D"/>
    <w:rsid w:val="00CB40B6"/>
    <w:rsid w:val="00CD1A03"/>
    <w:rsid w:val="00CD5C70"/>
    <w:rsid w:val="00CD6592"/>
    <w:rsid w:val="00CE0DFF"/>
    <w:rsid w:val="00CE78A8"/>
    <w:rsid w:val="00CF346C"/>
    <w:rsid w:val="00CF3F97"/>
    <w:rsid w:val="00CF7673"/>
    <w:rsid w:val="00D13808"/>
    <w:rsid w:val="00D14882"/>
    <w:rsid w:val="00D27BE6"/>
    <w:rsid w:val="00D3451C"/>
    <w:rsid w:val="00D37AD7"/>
    <w:rsid w:val="00D41D06"/>
    <w:rsid w:val="00D44B6F"/>
    <w:rsid w:val="00D459FA"/>
    <w:rsid w:val="00D4637A"/>
    <w:rsid w:val="00D47D8C"/>
    <w:rsid w:val="00D546E7"/>
    <w:rsid w:val="00D554F0"/>
    <w:rsid w:val="00D600E0"/>
    <w:rsid w:val="00D615F3"/>
    <w:rsid w:val="00D618B1"/>
    <w:rsid w:val="00D76965"/>
    <w:rsid w:val="00D772BD"/>
    <w:rsid w:val="00D87050"/>
    <w:rsid w:val="00DA0A41"/>
    <w:rsid w:val="00DA256E"/>
    <w:rsid w:val="00DC5BC8"/>
    <w:rsid w:val="00DD3AEB"/>
    <w:rsid w:val="00DE15D3"/>
    <w:rsid w:val="00DE42C8"/>
    <w:rsid w:val="00DE7508"/>
    <w:rsid w:val="00DF67F1"/>
    <w:rsid w:val="00DF6C05"/>
    <w:rsid w:val="00DF7960"/>
    <w:rsid w:val="00E00C8A"/>
    <w:rsid w:val="00E028DC"/>
    <w:rsid w:val="00E04B42"/>
    <w:rsid w:val="00E0638D"/>
    <w:rsid w:val="00E07513"/>
    <w:rsid w:val="00E1011C"/>
    <w:rsid w:val="00E1097D"/>
    <w:rsid w:val="00E3184D"/>
    <w:rsid w:val="00E36698"/>
    <w:rsid w:val="00E41A7E"/>
    <w:rsid w:val="00E50703"/>
    <w:rsid w:val="00E609D7"/>
    <w:rsid w:val="00E62ECF"/>
    <w:rsid w:val="00E62EE0"/>
    <w:rsid w:val="00E66840"/>
    <w:rsid w:val="00E702E2"/>
    <w:rsid w:val="00E71633"/>
    <w:rsid w:val="00E85A76"/>
    <w:rsid w:val="00E958F1"/>
    <w:rsid w:val="00EB1353"/>
    <w:rsid w:val="00EB2414"/>
    <w:rsid w:val="00EB523B"/>
    <w:rsid w:val="00EB71A1"/>
    <w:rsid w:val="00EC19FD"/>
    <w:rsid w:val="00EC1E37"/>
    <w:rsid w:val="00ED20EE"/>
    <w:rsid w:val="00ED698B"/>
    <w:rsid w:val="00EF04A5"/>
    <w:rsid w:val="00EF62F5"/>
    <w:rsid w:val="00EF7595"/>
    <w:rsid w:val="00F05FBE"/>
    <w:rsid w:val="00F12F1E"/>
    <w:rsid w:val="00F26187"/>
    <w:rsid w:val="00F30260"/>
    <w:rsid w:val="00F40DBC"/>
    <w:rsid w:val="00F50787"/>
    <w:rsid w:val="00F55876"/>
    <w:rsid w:val="00F55B5D"/>
    <w:rsid w:val="00F578B3"/>
    <w:rsid w:val="00F60847"/>
    <w:rsid w:val="00F82F03"/>
    <w:rsid w:val="00F96689"/>
    <w:rsid w:val="00F979FB"/>
    <w:rsid w:val="00FA62CF"/>
    <w:rsid w:val="00FB24A2"/>
    <w:rsid w:val="00FC75E3"/>
    <w:rsid w:val="00FD2B3E"/>
    <w:rsid w:val="00FD36D8"/>
    <w:rsid w:val="00FF4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DA5ED"/>
  <w15:chartTrackingRefBased/>
  <w15:docId w15:val="{AFF42653-8E15-4E8E-8A59-DD29276F1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A61"/>
    <w:pPr>
      <w:ind w:left="720"/>
      <w:contextualSpacing/>
    </w:pPr>
  </w:style>
  <w:style w:type="paragraph" w:styleId="NormalWeb">
    <w:name w:val="Normal (Web)"/>
    <w:basedOn w:val="Normal"/>
    <w:uiPriority w:val="99"/>
    <w:semiHidden/>
    <w:unhideWhenUsed/>
    <w:rsid w:val="006611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61147"/>
    <w:rPr>
      <w:b/>
      <w:bCs/>
    </w:rPr>
  </w:style>
  <w:style w:type="character" w:styleId="Hyperlink">
    <w:name w:val="Hyperlink"/>
    <w:basedOn w:val="DefaultParagraphFont"/>
    <w:uiPriority w:val="99"/>
    <w:unhideWhenUsed/>
    <w:rsid w:val="00661147"/>
    <w:rPr>
      <w:color w:val="0000FF"/>
      <w:u w:val="single"/>
    </w:rPr>
  </w:style>
  <w:style w:type="character" w:styleId="UnresolvedMention">
    <w:name w:val="Unresolved Mention"/>
    <w:basedOn w:val="DefaultParagraphFont"/>
    <w:uiPriority w:val="99"/>
    <w:semiHidden/>
    <w:unhideWhenUsed/>
    <w:rsid w:val="00716482"/>
    <w:rPr>
      <w:color w:val="605E5C"/>
      <w:shd w:val="clear" w:color="auto" w:fill="E1DFDD"/>
    </w:rPr>
  </w:style>
  <w:style w:type="paragraph" w:styleId="BalloonText">
    <w:name w:val="Balloon Text"/>
    <w:basedOn w:val="Normal"/>
    <w:link w:val="BalloonTextChar"/>
    <w:uiPriority w:val="99"/>
    <w:semiHidden/>
    <w:unhideWhenUsed/>
    <w:rsid w:val="00060F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F06"/>
    <w:rPr>
      <w:rFonts w:ascii="Segoe UI" w:hAnsi="Segoe UI" w:cs="Segoe UI"/>
      <w:sz w:val="18"/>
      <w:szCs w:val="18"/>
    </w:rPr>
  </w:style>
  <w:style w:type="character" w:styleId="CommentReference">
    <w:name w:val="annotation reference"/>
    <w:basedOn w:val="DefaultParagraphFont"/>
    <w:uiPriority w:val="99"/>
    <w:semiHidden/>
    <w:unhideWhenUsed/>
    <w:rsid w:val="00236C3C"/>
    <w:rPr>
      <w:sz w:val="16"/>
      <w:szCs w:val="16"/>
    </w:rPr>
  </w:style>
  <w:style w:type="paragraph" w:styleId="CommentText">
    <w:name w:val="annotation text"/>
    <w:basedOn w:val="Normal"/>
    <w:link w:val="CommentTextChar"/>
    <w:uiPriority w:val="99"/>
    <w:semiHidden/>
    <w:unhideWhenUsed/>
    <w:rsid w:val="00236C3C"/>
    <w:pPr>
      <w:spacing w:line="240" w:lineRule="auto"/>
    </w:pPr>
    <w:rPr>
      <w:sz w:val="20"/>
      <w:szCs w:val="20"/>
    </w:rPr>
  </w:style>
  <w:style w:type="character" w:customStyle="1" w:styleId="CommentTextChar">
    <w:name w:val="Comment Text Char"/>
    <w:basedOn w:val="DefaultParagraphFont"/>
    <w:link w:val="CommentText"/>
    <w:uiPriority w:val="99"/>
    <w:semiHidden/>
    <w:rsid w:val="00236C3C"/>
    <w:rPr>
      <w:sz w:val="20"/>
      <w:szCs w:val="20"/>
    </w:rPr>
  </w:style>
  <w:style w:type="paragraph" w:styleId="CommentSubject">
    <w:name w:val="annotation subject"/>
    <w:basedOn w:val="CommentText"/>
    <w:next w:val="CommentText"/>
    <w:link w:val="CommentSubjectChar"/>
    <w:uiPriority w:val="99"/>
    <w:semiHidden/>
    <w:unhideWhenUsed/>
    <w:rsid w:val="00236C3C"/>
    <w:rPr>
      <w:b/>
      <w:bCs/>
    </w:rPr>
  </w:style>
  <w:style w:type="character" w:customStyle="1" w:styleId="CommentSubjectChar">
    <w:name w:val="Comment Subject Char"/>
    <w:basedOn w:val="CommentTextChar"/>
    <w:link w:val="CommentSubject"/>
    <w:uiPriority w:val="99"/>
    <w:semiHidden/>
    <w:rsid w:val="00236C3C"/>
    <w:rPr>
      <w:b/>
      <w:bCs/>
      <w:sz w:val="20"/>
      <w:szCs w:val="20"/>
    </w:rPr>
  </w:style>
  <w:style w:type="character" w:styleId="FollowedHyperlink">
    <w:name w:val="FollowedHyperlink"/>
    <w:basedOn w:val="DefaultParagraphFont"/>
    <w:uiPriority w:val="99"/>
    <w:semiHidden/>
    <w:unhideWhenUsed/>
    <w:rsid w:val="004D4C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313758">
      <w:bodyDiv w:val="1"/>
      <w:marLeft w:val="0"/>
      <w:marRight w:val="0"/>
      <w:marTop w:val="0"/>
      <w:marBottom w:val="0"/>
      <w:divBdr>
        <w:top w:val="none" w:sz="0" w:space="0" w:color="auto"/>
        <w:left w:val="none" w:sz="0" w:space="0" w:color="auto"/>
        <w:bottom w:val="none" w:sz="0" w:space="0" w:color="auto"/>
        <w:right w:val="none" w:sz="0" w:space="0" w:color="auto"/>
      </w:divBdr>
    </w:div>
    <w:div w:id="1946616657">
      <w:bodyDiv w:val="1"/>
      <w:marLeft w:val="0"/>
      <w:marRight w:val="0"/>
      <w:marTop w:val="0"/>
      <w:marBottom w:val="0"/>
      <w:divBdr>
        <w:top w:val="none" w:sz="0" w:space="0" w:color="auto"/>
        <w:left w:val="none" w:sz="0" w:space="0" w:color="auto"/>
        <w:bottom w:val="none" w:sz="0" w:space="0" w:color="auto"/>
        <w:right w:val="none" w:sz="0" w:space="0" w:color="auto"/>
      </w:divBdr>
    </w:div>
    <w:div w:id="207010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vestream.com/accounts/11153656/events/9544159/player"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jarni.armannsson@icelandseafood.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lobenewswire.com/Tracker?data=lWFfiyxo7v-RNXPNp-qF7klfNpyM-IbgJKHSsqSlv5heEFRDOTAe2yAi3yo40wfsyB7u9Xya4pc13HaJExTTomSlwiTv4N0tmrRGaOayQFl8LXGM5spf_QUAsvYy9pY14J6gNhJ3_BjUsKcKfHv0dw==" TargetMode="External"/><Relationship Id="rId5" Type="http://schemas.openxmlformats.org/officeDocument/2006/relationships/styles" Target="styles.xml"/><Relationship Id="rId10" Type="http://schemas.openxmlformats.org/officeDocument/2006/relationships/hyperlink" Target="https://www.globenewswire.com/Tracker?data=1fI5PH5_Npa4ZzS4gNtBwlGImtlPgaY7YjPzvz1mNasqTAGyvpWjzh9ZP00JQ7BpRdofsogwL9rNZI7qK6mFKNkQM28UlaxXuRraRioopp5pzqRr7025SS15olxJ8BZo" TargetMode="External"/><Relationship Id="rId4" Type="http://schemas.openxmlformats.org/officeDocument/2006/relationships/numbering" Target="numbering.xml"/><Relationship Id="rId9" Type="http://schemas.openxmlformats.org/officeDocument/2006/relationships/hyperlink" Target="http://www.icelandseafood.com/investo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C9B5EDDBEE644183C582AE5EA70F01" ma:contentTypeVersion="15" ma:contentTypeDescription="Create a new document." ma:contentTypeScope="" ma:versionID="4737b7b393afa36a36bc2c26069fb5d1">
  <xsd:schema xmlns:xsd="http://www.w3.org/2001/XMLSchema" xmlns:xs="http://www.w3.org/2001/XMLSchema" xmlns:p="http://schemas.microsoft.com/office/2006/metadata/properties" xmlns:ns3="9bd3e536-41c2-4653-994a-c3ecfb9e2b84" xmlns:ns4="b7aab43d-686d-4fa5-ba67-605e71b67a83" targetNamespace="http://schemas.microsoft.com/office/2006/metadata/properties" ma:root="true" ma:fieldsID="205c8dfcd75b90592186326045824040" ns3:_="" ns4:_="">
    <xsd:import namespace="9bd3e536-41c2-4653-994a-c3ecfb9e2b84"/>
    <xsd:import namespace="b7aab43d-686d-4fa5-ba67-605e71b67a83"/>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3e536-41c2-4653-994a-c3ecfb9e2b8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7aab43d-686d-4fa5-ba67-605e71b67a83"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6F88F3-5C15-40DC-9F6E-40ED2116C99F}">
  <ds:schemaRefs>
    <ds:schemaRef ds:uri="http://schemas.microsoft.com/sharepoint/v3/contenttype/forms"/>
  </ds:schemaRefs>
</ds:datastoreItem>
</file>

<file path=customXml/itemProps2.xml><?xml version="1.0" encoding="utf-8"?>
<ds:datastoreItem xmlns:ds="http://schemas.openxmlformats.org/officeDocument/2006/customXml" ds:itemID="{4B62E40E-C4BF-4A60-B095-422568F12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3e536-41c2-4653-994a-c3ecfb9e2b84"/>
    <ds:schemaRef ds:uri="b7aab43d-686d-4fa5-ba67-605e71b67a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1F83D4-EB04-484A-BE8B-2F39EE23D0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1291</Words>
  <Characters>7363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Reynir Jónsson</dc:creator>
  <cp:keywords/>
  <dc:description/>
  <cp:lastModifiedBy>Reynir Jónsson</cp:lastModifiedBy>
  <cp:revision>5</cp:revision>
  <cp:lastPrinted>2021-02-24T11:19:00Z</cp:lastPrinted>
  <dcterms:created xsi:type="dcterms:W3CDTF">2021-02-24T11:54:00Z</dcterms:created>
  <dcterms:modified xsi:type="dcterms:W3CDTF">2021-02-24T15:57:00Z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0x010100DBC9B5EDDBEE644183C582AE5EA70F01</vt:lpwstr>
  </property>
</Properties>
</file>